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C3555" w:rsidRDefault="004A4EDB">
      <w:pPr>
        <w:pStyle w:val="Title"/>
        <w:spacing w:before="120"/>
        <w:rPr>
          <w:rFonts w:ascii="Calibri" w:eastAsia="Calibri" w:hAnsi="Calibri" w:cs="Calibri"/>
          <w:sz w:val="28"/>
          <w:szCs w:val="28"/>
        </w:rPr>
      </w:pPr>
      <w:bookmarkStart w:id="0" w:name="_heading=h.g2t8ycp89yut" w:colFirst="0" w:colLast="0"/>
      <w:bookmarkEnd w:id="0"/>
      <w:r>
        <w:rPr>
          <w:rFonts w:ascii="Calibri" w:eastAsia="Calibri" w:hAnsi="Calibri" w:cs="Calibri"/>
          <w:sz w:val="28"/>
          <w:szCs w:val="28"/>
        </w:rPr>
        <w:t>FIŞA DISCIPLINEI</w:t>
      </w:r>
    </w:p>
    <w:p w:rsidR="00AC3555" w:rsidRDefault="004A4EDB">
      <w:pPr>
        <w:pStyle w:val="Title"/>
        <w:spacing w:before="120"/>
        <w:rPr>
          <w:rFonts w:ascii="Calibri" w:eastAsia="Calibri" w:hAnsi="Calibri" w:cs="Calibri"/>
          <w:b w:val="0"/>
          <w:bCs w:val="0"/>
          <w:i/>
          <w:iCs/>
          <w:sz w:val="20"/>
          <w:szCs w:val="20"/>
        </w:rPr>
      </w:pPr>
      <w:r>
        <w:rPr>
          <w:rFonts w:ascii="Calibri" w:eastAsia="Calibri" w:hAnsi="Calibri" w:cs="Calibri"/>
          <w:b w:val="0"/>
          <w:bCs w:val="0"/>
          <w:i/>
          <w:iCs/>
          <w:sz w:val="20"/>
          <w:szCs w:val="20"/>
        </w:rPr>
        <w:t>Anul universitar 2025 - 2026</w:t>
      </w:r>
    </w:p>
    <w:p w:rsidR="00AC3555" w:rsidRDefault="004A4EDB">
      <w:pPr>
        <w:pStyle w:val="Heading1"/>
        <w:numPr>
          <w:ilvl w:val="0"/>
          <w:numId w:val="3"/>
        </w:numPr>
        <w:rPr>
          <w:rFonts w:ascii="Calibri" w:eastAsia="Calibri" w:hAnsi="Calibri" w:cs="Calibri"/>
          <w:sz w:val="20"/>
          <w:szCs w:val="20"/>
        </w:rPr>
      </w:pPr>
      <w:r>
        <w:rPr>
          <w:rFonts w:ascii="Calibri" w:eastAsia="Calibri" w:hAnsi="Calibri" w:cs="Calibri"/>
          <w:sz w:val="20"/>
          <w:szCs w:val="20"/>
        </w:rPr>
        <w:t>Date despre program</w:t>
      </w:r>
    </w:p>
    <w:tbl>
      <w:tblPr>
        <w:tblStyle w:val="a"/>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32"/>
      </w:tblGrid>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Instituția de învățământ superior</w:t>
            </w:r>
          </w:p>
        </w:tc>
        <w:tc>
          <w:tcPr>
            <w:tcW w:w="6232" w:type="dxa"/>
            <w:vAlign w:val="center"/>
          </w:tcPr>
          <w:p w:rsidR="00AC3555" w:rsidRDefault="004A4EDB">
            <w:pPr>
              <w:rPr>
                <w:b/>
                <w:bCs/>
              </w:rPr>
            </w:pPr>
            <w:r>
              <w:rPr>
                <w:b/>
                <w:bCs/>
              </w:rPr>
              <w:t xml:space="preserve">Universitatea Lucian Blaga din Sibiu </w:t>
            </w:r>
          </w:p>
        </w:tc>
      </w:tr>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Facultatea</w:t>
            </w:r>
          </w:p>
        </w:tc>
        <w:tc>
          <w:tcPr>
            <w:tcW w:w="6232" w:type="dxa"/>
            <w:vAlign w:val="center"/>
          </w:tcPr>
          <w:p w:rsidR="00AC3555" w:rsidRDefault="004A4EDB">
            <w:r>
              <w:t>Științe Socio-Umane</w:t>
            </w:r>
          </w:p>
        </w:tc>
      </w:tr>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Departament</w:t>
            </w:r>
          </w:p>
        </w:tc>
        <w:tc>
          <w:tcPr>
            <w:tcW w:w="6232" w:type="dxa"/>
            <w:vAlign w:val="center"/>
          </w:tcPr>
          <w:p w:rsidR="00AC3555" w:rsidRDefault="004A4EDB">
            <w:r>
              <w:rPr>
                <w:color w:val="000000"/>
              </w:rPr>
              <w:t>Departamentul de Pregătire a Personalului Didactic</w:t>
            </w:r>
          </w:p>
        </w:tc>
      </w:tr>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Domeniul de studiu</w:t>
            </w:r>
          </w:p>
        </w:tc>
        <w:tc>
          <w:tcPr>
            <w:tcW w:w="6232" w:type="dxa"/>
            <w:vAlign w:val="center"/>
          </w:tcPr>
          <w:p w:rsidR="00AC3555" w:rsidRDefault="004A4EDB">
            <w:r>
              <w:rPr>
                <w:color w:val="000000"/>
              </w:rPr>
              <w:t>Științele Educației</w:t>
            </w:r>
          </w:p>
        </w:tc>
      </w:tr>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Ciclul de studii</w:t>
            </w:r>
            <w:r>
              <w:rPr>
                <w:color w:val="000000"/>
                <w:sz w:val="20"/>
                <w:szCs w:val="20"/>
                <w:vertAlign w:val="superscript"/>
              </w:rPr>
              <w:footnoteReference w:id="1"/>
            </w:r>
          </w:p>
        </w:tc>
        <w:tc>
          <w:tcPr>
            <w:tcW w:w="6232" w:type="dxa"/>
            <w:vAlign w:val="center"/>
          </w:tcPr>
          <w:p w:rsidR="00AC3555" w:rsidRDefault="004A4EDB">
            <w:r>
              <w:t>Licență</w:t>
            </w:r>
          </w:p>
        </w:tc>
      </w:tr>
      <w:tr w:rsidR="00AC3555">
        <w:trPr>
          <w:trHeight w:val="397"/>
        </w:trPr>
        <w:tc>
          <w:tcPr>
            <w:tcW w:w="3397" w:type="dxa"/>
            <w:vAlign w:val="center"/>
          </w:tcPr>
          <w:p w:rsidR="00AC3555" w:rsidRDefault="004A4EDB">
            <w:pPr>
              <w:numPr>
                <w:ilvl w:val="1"/>
                <w:numId w:val="1"/>
              </w:numPr>
              <w:pBdr>
                <w:top w:val="nil"/>
                <w:left w:val="nil"/>
                <w:bottom w:val="nil"/>
                <w:right w:val="nil"/>
                <w:between w:val="nil"/>
              </w:pBdr>
              <w:ind w:left="454" w:hanging="454"/>
              <w:rPr>
                <w:color w:val="000000"/>
                <w:sz w:val="20"/>
                <w:szCs w:val="20"/>
              </w:rPr>
            </w:pPr>
            <w:r>
              <w:rPr>
                <w:color w:val="000000"/>
                <w:sz w:val="20"/>
                <w:szCs w:val="20"/>
              </w:rPr>
              <w:t>Specializarea</w:t>
            </w:r>
          </w:p>
        </w:tc>
        <w:tc>
          <w:tcPr>
            <w:tcW w:w="6232" w:type="dxa"/>
            <w:vAlign w:val="center"/>
          </w:tcPr>
          <w:p w:rsidR="00AC3555" w:rsidRDefault="004A4EDB">
            <w:r>
              <w:rPr>
                <w:color w:val="000000"/>
              </w:rPr>
              <w:t>Pedagogia învățămantului Preșcolar și Primar- linia germană</w:t>
            </w:r>
          </w:p>
        </w:tc>
      </w:tr>
    </w:tbl>
    <w:p w:rsidR="00AC3555" w:rsidRDefault="004A4EDB">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t>Date despre disciplină</w:t>
      </w:r>
    </w:p>
    <w:tbl>
      <w:tblPr>
        <w:tblStyle w:val="a0"/>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426"/>
        <w:gridCol w:w="2122"/>
        <w:gridCol w:w="568"/>
        <w:gridCol w:w="137"/>
        <w:gridCol w:w="426"/>
        <w:gridCol w:w="2704"/>
        <w:gridCol w:w="416"/>
      </w:tblGrid>
      <w:tr w:rsidR="00AC3555">
        <w:trPr>
          <w:trHeight w:val="964"/>
        </w:trPr>
        <w:tc>
          <w:tcPr>
            <w:tcW w:w="283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Denumirea disciplinei</w:t>
            </w:r>
          </w:p>
        </w:tc>
        <w:tc>
          <w:tcPr>
            <w:tcW w:w="2548" w:type="dxa"/>
            <w:gridSpan w:val="2"/>
            <w:vAlign w:val="center"/>
          </w:tcPr>
          <w:p w:rsidR="00AC3555" w:rsidRDefault="004A4EDB">
            <w:pPr>
              <w:rPr>
                <w:sz w:val="20"/>
                <w:szCs w:val="20"/>
              </w:rPr>
            </w:pPr>
            <w:r>
              <w:rPr>
                <w:color w:val="000000"/>
              </w:rPr>
              <w:t>Politici educaționale și sociale</w:t>
            </w:r>
          </w:p>
        </w:tc>
        <w:tc>
          <w:tcPr>
            <w:tcW w:w="568" w:type="dxa"/>
            <w:vAlign w:val="center"/>
          </w:tcPr>
          <w:p w:rsidR="00AC3555" w:rsidRDefault="004A4EDB">
            <w:pPr>
              <w:jc w:val="center"/>
              <w:rPr>
                <w:sz w:val="20"/>
                <w:szCs w:val="20"/>
              </w:rPr>
            </w:pPr>
            <w:r>
              <w:rPr>
                <w:sz w:val="20"/>
                <w:szCs w:val="20"/>
              </w:rPr>
              <w:t>Cod</w:t>
            </w:r>
          </w:p>
        </w:tc>
        <w:tc>
          <w:tcPr>
            <w:tcW w:w="3683" w:type="dxa"/>
            <w:gridSpan w:val="4"/>
            <w:vAlign w:val="center"/>
          </w:tcPr>
          <w:p w:rsidR="00AC3555" w:rsidRDefault="004A4EDB">
            <w:pPr>
              <w:rPr>
                <w:sz w:val="20"/>
                <w:szCs w:val="20"/>
              </w:rPr>
            </w:pPr>
            <w:r>
              <w:rPr>
                <w:color w:val="000000"/>
              </w:rPr>
              <w:t>FSSU.DPP.PIPP_DE.L.FO.5.2100.E-3.1+D19</w:t>
            </w:r>
          </w:p>
        </w:tc>
      </w:tr>
      <w:tr w:rsidR="00AC3555">
        <w:trPr>
          <w:trHeight w:val="340"/>
        </w:trPr>
        <w:tc>
          <w:tcPr>
            <w:tcW w:w="283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Titular activități de curs</w:t>
            </w:r>
          </w:p>
        </w:tc>
        <w:tc>
          <w:tcPr>
            <w:tcW w:w="6799" w:type="dxa"/>
            <w:gridSpan w:val="7"/>
            <w:vAlign w:val="center"/>
          </w:tcPr>
          <w:p w:rsidR="00AC3555" w:rsidRDefault="004A4EDB">
            <w:pPr>
              <w:rPr>
                <w:sz w:val="20"/>
                <w:szCs w:val="20"/>
              </w:rPr>
            </w:pPr>
            <w:r>
              <w:rPr>
                <w:sz w:val="20"/>
                <w:szCs w:val="20"/>
              </w:rPr>
              <w:t>Lect. univ. dr. Eveline Cioflec</w:t>
            </w:r>
          </w:p>
        </w:tc>
      </w:tr>
      <w:tr w:rsidR="00AC3555">
        <w:trPr>
          <w:trHeight w:val="340"/>
        </w:trPr>
        <w:tc>
          <w:tcPr>
            <w:tcW w:w="283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Titular activități practice</w:t>
            </w:r>
          </w:p>
        </w:tc>
        <w:tc>
          <w:tcPr>
            <w:tcW w:w="6799" w:type="dxa"/>
            <w:gridSpan w:val="7"/>
            <w:vAlign w:val="center"/>
          </w:tcPr>
          <w:p w:rsidR="00AC3555" w:rsidRDefault="004A4EDB">
            <w:pPr>
              <w:rPr>
                <w:sz w:val="20"/>
                <w:szCs w:val="20"/>
              </w:rPr>
            </w:pPr>
            <w:r>
              <w:rPr>
                <w:sz w:val="20"/>
                <w:szCs w:val="20"/>
              </w:rPr>
              <w:t>Lect. univ. dr. Eveline Cioflec</w:t>
            </w:r>
          </w:p>
        </w:tc>
      </w:tr>
      <w:tr w:rsidR="00AC3555">
        <w:trPr>
          <w:trHeight w:val="340"/>
        </w:trPr>
        <w:tc>
          <w:tcPr>
            <w:tcW w:w="283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An de studiu</w:t>
            </w:r>
            <w:r>
              <w:rPr>
                <w:color w:val="000000"/>
                <w:sz w:val="20"/>
                <w:szCs w:val="20"/>
                <w:vertAlign w:val="superscript"/>
              </w:rPr>
              <w:footnoteReference w:id="2"/>
            </w:r>
          </w:p>
        </w:tc>
        <w:tc>
          <w:tcPr>
            <w:tcW w:w="426" w:type="dxa"/>
            <w:vAlign w:val="center"/>
          </w:tcPr>
          <w:p w:rsidR="00AC3555" w:rsidRDefault="004A4EDB">
            <w:pPr>
              <w:jc w:val="center"/>
              <w:rPr>
                <w:sz w:val="20"/>
                <w:szCs w:val="20"/>
              </w:rPr>
            </w:pPr>
            <w:r>
              <w:rPr>
                <w:sz w:val="20"/>
                <w:szCs w:val="20"/>
              </w:rPr>
              <w:t>3</w:t>
            </w:r>
          </w:p>
        </w:tc>
        <w:tc>
          <w:tcPr>
            <w:tcW w:w="2827" w:type="dxa"/>
            <w:gridSpan w:val="3"/>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Semestrul</w:t>
            </w:r>
            <w:r>
              <w:rPr>
                <w:color w:val="000000"/>
                <w:sz w:val="20"/>
                <w:szCs w:val="20"/>
                <w:vertAlign w:val="superscript"/>
              </w:rPr>
              <w:footnoteReference w:id="3"/>
            </w:r>
          </w:p>
        </w:tc>
        <w:tc>
          <w:tcPr>
            <w:tcW w:w="426" w:type="dxa"/>
            <w:vAlign w:val="center"/>
          </w:tcPr>
          <w:p w:rsidR="00AC3555" w:rsidRDefault="004A4EDB">
            <w:pPr>
              <w:jc w:val="center"/>
              <w:rPr>
                <w:sz w:val="20"/>
                <w:szCs w:val="20"/>
              </w:rPr>
            </w:pPr>
            <w:r>
              <w:rPr>
                <w:sz w:val="20"/>
                <w:szCs w:val="20"/>
              </w:rPr>
              <w:t>1</w:t>
            </w:r>
          </w:p>
        </w:tc>
        <w:tc>
          <w:tcPr>
            <w:tcW w:w="2704"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Tipul de evaluare</w:t>
            </w:r>
            <w:r>
              <w:rPr>
                <w:color w:val="000000"/>
                <w:sz w:val="20"/>
                <w:szCs w:val="20"/>
                <w:vertAlign w:val="superscript"/>
              </w:rPr>
              <w:footnoteReference w:id="4"/>
            </w:r>
          </w:p>
        </w:tc>
        <w:tc>
          <w:tcPr>
            <w:tcW w:w="416" w:type="dxa"/>
            <w:vAlign w:val="center"/>
          </w:tcPr>
          <w:p w:rsidR="00AC3555" w:rsidRDefault="004A4EDB">
            <w:pPr>
              <w:jc w:val="center"/>
              <w:rPr>
                <w:sz w:val="20"/>
                <w:szCs w:val="20"/>
              </w:rPr>
            </w:pPr>
            <w:r>
              <w:rPr>
                <w:sz w:val="20"/>
                <w:szCs w:val="20"/>
              </w:rPr>
              <w:t>E</w:t>
            </w:r>
          </w:p>
        </w:tc>
      </w:tr>
      <w:tr w:rsidR="00AC3555">
        <w:trPr>
          <w:trHeight w:val="340"/>
        </w:trPr>
        <w:tc>
          <w:tcPr>
            <w:tcW w:w="283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Regimul disciplinei</w:t>
            </w:r>
            <w:r>
              <w:rPr>
                <w:color w:val="000000"/>
                <w:sz w:val="20"/>
                <w:szCs w:val="20"/>
                <w:vertAlign w:val="superscript"/>
              </w:rPr>
              <w:footnoteReference w:id="5"/>
            </w:r>
          </w:p>
        </w:tc>
        <w:tc>
          <w:tcPr>
            <w:tcW w:w="426" w:type="dxa"/>
            <w:vAlign w:val="center"/>
          </w:tcPr>
          <w:p w:rsidR="00AC3555" w:rsidRDefault="004A4EDB">
            <w:pPr>
              <w:jc w:val="center"/>
              <w:rPr>
                <w:sz w:val="20"/>
                <w:szCs w:val="20"/>
              </w:rPr>
            </w:pPr>
            <w:r>
              <w:rPr>
                <w:sz w:val="20"/>
                <w:szCs w:val="20"/>
              </w:rPr>
              <w:t>O</w:t>
            </w:r>
          </w:p>
        </w:tc>
        <w:tc>
          <w:tcPr>
            <w:tcW w:w="5957" w:type="dxa"/>
            <w:gridSpan w:val="5"/>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Categoria formativă a disciplinei</w:t>
            </w:r>
            <w:r>
              <w:rPr>
                <w:color w:val="000000"/>
                <w:sz w:val="20"/>
                <w:szCs w:val="20"/>
                <w:vertAlign w:val="superscript"/>
              </w:rPr>
              <w:footnoteReference w:id="6"/>
            </w:r>
          </w:p>
        </w:tc>
        <w:tc>
          <w:tcPr>
            <w:tcW w:w="416" w:type="dxa"/>
            <w:vAlign w:val="center"/>
          </w:tcPr>
          <w:p w:rsidR="00AC3555" w:rsidRDefault="004A4EDB">
            <w:pPr>
              <w:jc w:val="center"/>
              <w:rPr>
                <w:sz w:val="20"/>
                <w:szCs w:val="20"/>
              </w:rPr>
            </w:pPr>
            <w:r>
              <w:rPr>
                <w:sz w:val="20"/>
                <w:szCs w:val="20"/>
              </w:rPr>
              <w:t>S</w:t>
            </w:r>
          </w:p>
        </w:tc>
      </w:tr>
    </w:tbl>
    <w:p w:rsidR="00AC3555" w:rsidRDefault="004A4EDB">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t>Timpul total estimat</w:t>
      </w:r>
    </w:p>
    <w:tbl>
      <w:tblPr>
        <w:tblStyle w:val="a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0"/>
        <w:gridCol w:w="1627"/>
        <w:gridCol w:w="1728"/>
        <w:gridCol w:w="1505"/>
        <w:gridCol w:w="1446"/>
        <w:gridCol w:w="377"/>
        <w:gridCol w:w="437"/>
        <w:gridCol w:w="1259"/>
      </w:tblGrid>
      <w:tr w:rsidR="00AC3555">
        <w:trPr>
          <w:trHeight w:val="340"/>
        </w:trPr>
        <w:tc>
          <w:tcPr>
            <w:tcW w:w="9629" w:type="dxa"/>
            <w:gridSpan w:val="8"/>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bookmarkStart w:id="1" w:name="_heading=h.3esaxkwxeo1b" w:colFirst="0" w:colLast="0"/>
            <w:bookmarkEnd w:id="1"/>
            <w:r>
              <w:rPr>
                <w:color w:val="000000"/>
                <w:sz w:val="20"/>
                <w:szCs w:val="20"/>
              </w:rPr>
              <w:t xml:space="preserve">Extinderea disciplinei în planul de învățământ – </w:t>
            </w:r>
            <w:r>
              <w:rPr>
                <w:i/>
                <w:iCs/>
                <w:color w:val="000000"/>
                <w:sz w:val="20"/>
                <w:szCs w:val="20"/>
              </w:rPr>
              <w:t>număr de ore pe săptămână</w:t>
            </w:r>
          </w:p>
        </w:tc>
      </w:tr>
      <w:tr w:rsidR="00AC3555">
        <w:trPr>
          <w:trHeight w:val="340"/>
        </w:trPr>
        <w:tc>
          <w:tcPr>
            <w:tcW w:w="1250" w:type="dxa"/>
            <w:vAlign w:val="center"/>
          </w:tcPr>
          <w:p w:rsidR="00AC3555" w:rsidRDefault="004A4EDB">
            <w:pPr>
              <w:jc w:val="center"/>
              <w:rPr>
                <w:sz w:val="20"/>
                <w:szCs w:val="20"/>
              </w:rPr>
            </w:pPr>
            <w:r>
              <w:rPr>
                <w:sz w:val="20"/>
                <w:szCs w:val="20"/>
              </w:rPr>
              <w:t>3.1.a.Curs</w:t>
            </w:r>
          </w:p>
        </w:tc>
        <w:tc>
          <w:tcPr>
            <w:tcW w:w="1627" w:type="dxa"/>
            <w:vAlign w:val="center"/>
          </w:tcPr>
          <w:p w:rsidR="00AC3555" w:rsidRDefault="004A4EDB">
            <w:pPr>
              <w:jc w:val="center"/>
              <w:rPr>
                <w:sz w:val="20"/>
                <w:szCs w:val="20"/>
              </w:rPr>
            </w:pPr>
            <w:r>
              <w:rPr>
                <w:sz w:val="20"/>
                <w:szCs w:val="20"/>
              </w:rPr>
              <w:t>3.1.b. Seminar</w:t>
            </w:r>
          </w:p>
        </w:tc>
        <w:tc>
          <w:tcPr>
            <w:tcW w:w="1728" w:type="dxa"/>
            <w:vAlign w:val="center"/>
          </w:tcPr>
          <w:p w:rsidR="00AC3555" w:rsidRDefault="004A4EDB">
            <w:pPr>
              <w:jc w:val="center"/>
              <w:rPr>
                <w:sz w:val="20"/>
                <w:szCs w:val="20"/>
              </w:rPr>
            </w:pPr>
            <w:r>
              <w:rPr>
                <w:sz w:val="20"/>
                <w:szCs w:val="20"/>
              </w:rPr>
              <w:t>3.1.c. Laborator</w:t>
            </w:r>
          </w:p>
        </w:tc>
        <w:tc>
          <w:tcPr>
            <w:tcW w:w="1505" w:type="dxa"/>
            <w:vAlign w:val="center"/>
          </w:tcPr>
          <w:p w:rsidR="00AC3555" w:rsidRDefault="004A4EDB">
            <w:pPr>
              <w:jc w:val="center"/>
              <w:rPr>
                <w:sz w:val="20"/>
                <w:szCs w:val="20"/>
              </w:rPr>
            </w:pPr>
            <w:r>
              <w:rPr>
                <w:sz w:val="20"/>
                <w:szCs w:val="20"/>
              </w:rPr>
              <w:t>3.1.d. Proiect</w:t>
            </w:r>
          </w:p>
        </w:tc>
        <w:tc>
          <w:tcPr>
            <w:tcW w:w="1823" w:type="dxa"/>
            <w:gridSpan w:val="2"/>
            <w:vAlign w:val="center"/>
          </w:tcPr>
          <w:p w:rsidR="00AC3555" w:rsidRDefault="004A4EDB">
            <w:pPr>
              <w:jc w:val="center"/>
              <w:rPr>
                <w:sz w:val="20"/>
                <w:szCs w:val="20"/>
              </w:rPr>
            </w:pPr>
            <w:r>
              <w:rPr>
                <w:sz w:val="20"/>
                <w:szCs w:val="20"/>
              </w:rPr>
              <w:t>3.1.e Alte</w:t>
            </w:r>
          </w:p>
        </w:tc>
        <w:tc>
          <w:tcPr>
            <w:tcW w:w="1696" w:type="dxa"/>
            <w:gridSpan w:val="2"/>
            <w:vAlign w:val="center"/>
          </w:tcPr>
          <w:p w:rsidR="00AC3555" w:rsidRDefault="004A4EDB">
            <w:pPr>
              <w:jc w:val="center"/>
              <w:rPr>
                <w:i/>
                <w:iCs/>
                <w:sz w:val="20"/>
                <w:szCs w:val="20"/>
              </w:rPr>
            </w:pPr>
            <w:r>
              <w:rPr>
                <w:sz w:val="20"/>
                <w:szCs w:val="20"/>
              </w:rPr>
              <w:t>Total</w:t>
            </w:r>
          </w:p>
        </w:tc>
      </w:tr>
      <w:tr w:rsidR="00AC3555">
        <w:trPr>
          <w:trHeight w:val="340"/>
        </w:trPr>
        <w:tc>
          <w:tcPr>
            <w:tcW w:w="1250" w:type="dxa"/>
            <w:vAlign w:val="center"/>
          </w:tcPr>
          <w:p w:rsidR="00AC3555" w:rsidRDefault="004A4EDB">
            <w:pPr>
              <w:jc w:val="center"/>
              <w:rPr>
                <w:sz w:val="20"/>
                <w:szCs w:val="20"/>
              </w:rPr>
            </w:pPr>
            <w:r>
              <w:rPr>
                <w:sz w:val="20"/>
                <w:szCs w:val="20"/>
              </w:rPr>
              <w:t>2</w:t>
            </w:r>
          </w:p>
        </w:tc>
        <w:tc>
          <w:tcPr>
            <w:tcW w:w="1627" w:type="dxa"/>
            <w:vAlign w:val="center"/>
          </w:tcPr>
          <w:p w:rsidR="00AC3555" w:rsidRDefault="004A4EDB">
            <w:pPr>
              <w:jc w:val="center"/>
              <w:rPr>
                <w:sz w:val="20"/>
                <w:szCs w:val="20"/>
              </w:rPr>
            </w:pPr>
            <w:r>
              <w:rPr>
                <w:sz w:val="20"/>
                <w:szCs w:val="20"/>
              </w:rPr>
              <w:t>1</w:t>
            </w:r>
          </w:p>
        </w:tc>
        <w:tc>
          <w:tcPr>
            <w:tcW w:w="1728" w:type="dxa"/>
            <w:vAlign w:val="center"/>
          </w:tcPr>
          <w:p w:rsidR="00AC3555" w:rsidRDefault="00AC3555">
            <w:pPr>
              <w:jc w:val="center"/>
              <w:rPr>
                <w:sz w:val="20"/>
                <w:szCs w:val="20"/>
              </w:rPr>
            </w:pPr>
          </w:p>
        </w:tc>
        <w:tc>
          <w:tcPr>
            <w:tcW w:w="1505" w:type="dxa"/>
            <w:vAlign w:val="center"/>
          </w:tcPr>
          <w:p w:rsidR="00AC3555" w:rsidRDefault="00AC3555">
            <w:pPr>
              <w:jc w:val="center"/>
              <w:rPr>
                <w:sz w:val="20"/>
                <w:szCs w:val="20"/>
              </w:rPr>
            </w:pPr>
          </w:p>
        </w:tc>
        <w:tc>
          <w:tcPr>
            <w:tcW w:w="1823" w:type="dxa"/>
            <w:gridSpan w:val="2"/>
            <w:vAlign w:val="center"/>
          </w:tcPr>
          <w:p w:rsidR="00AC3555" w:rsidRDefault="00AC3555">
            <w:pPr>
              <w:jc w:val="center"/>
              <w:rPr>
                <w:sz w:val="20"/>
                <w:szCs w:val="20"/>
              </w:rPr>
            </w:pPr>
          </w:p>
        </w:tc>
        <w:tc>
          <w:tcPr>
            <w:tcW w:w="1696" w:type="dxa"/>
            <w:gridSpan w:val="2"/>
            <w:shd w:val="clear" w:color="auto" w:fill="D9D9D9"/>
            <w:vAlign w:val="center"/>
          </w:tcPr>
          <w:p w:rsidR="00AC3555" w:rsidRDefault="004A4EDB">
            <w:pPr>
              <w:jc w:val="center"/>
              <w:rPr>
                <w:b/>
                <w:bCs/>
                <w:sz w:val="20"/>
                <w:szCs w:val="20"/>
              </w:rPr>
            </w:pPr>
            <w:r>
              <w:rPr>
                <w:b/>
                <w:bCs/>
                <w:sz w:val="20"/>
                <w:szCs w:val="20"/>
              </w:rPr>
              <w:t>3</w:t>
            </w:r>
          </w:p>
        </w:tc>
      </w:tr>
      <w:tr w:rsidR="00AC3555">
        <w:trPr>
          <w:trHeight w:val="340"/>
        </w:trPr>
        <w:tc>
          <w:tcPr>
            <w:tcW w:w="9629" w:type="dxa"/>
            <w:gridSpan w:val="8"/>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 xml:space="preserve">Extinderea disciplinei în planul de învățământ – </w:t>
            </w:r>
            <w:r>
              <w:rPr>
                <w:i/>
                <w:iCs/>
                <w:color w:val="000000"/>
                <w:sz w:val="20"/>
                <w:szCs w:val="20"/>
              </w:rPr>
              <w:t>total ore din planul de învățământ</w:t>
            </w:r>
          </w:p>
        </w:tc>
      </w:tr>
      <w:tr w:rsidR="00AC3555">
        <w:trPr>
          <w:trHeight w:val="340"/>
        </w:trPr>
        <w:tc>
          <w:tcPr>
            <w:tcW w:w="1250" w:type="dxa"/>
            <w:vAlign w:val="center"/>
          </w:tcPr>
          <w:p w:rsidR="00AC3555" w:rsidRDefault="004A4EDB">
            <w:pPr>
              <w:jc w:val="center"/>
              <w:rPr>
                <w:sz w:val="20"/>
                <w:szCs w:val="20"/>
              </w:rPr>
            </w:pPr>
            <w:r>
              <w:rPr>
                <w:sz w:val="20"/>
                <w:szCs w:val="20"/>
              </w:rPr>
              <w:t>3.2.a.Curs</w:t>
            </w:r>
          </w:p>
        </w:tc>
        <w:tc>
          <w:tcPr>
            <w:tcW w:w="1627" w:type="dxa"/>
            <w:vAlign w:val="center"/>
          </w:tcPr>
          <w:p w:rsidR="00AC3555" w:rsidRDefault="004A4EDB">
            <w:pPr>
              <w:jc w:val="center"/>
              <w:rPr>
                <w:sz w:val="20"/>
                <w:szCs w:val="20"/>
              </w:rPr>
            </w:pPr>
            <w:r>
              <w:rPr>
                <w:sz w:val="20"/>
                <w:szCs w:val="20"/>
              </w:rPr>
              <w:t>3.2.b. Seminar</w:t>
            </w:r>
          </w:p>
        </w:tc>
        <w:tc>
          <w:tcPr>
            <w:tcW w:w="1728" w:type="dxa"/>
            <w:vAlign w:val="center"/>
          </w:tcPr>
          <w:p w:rsidR="00AC3555" w:rsidRDefault="004A4EDB">
            <w:pPr>
              <w:jc w:val="center"/>
              <w:rPr>
                <w:sz w:val="20"/>
                <w:szCs w:val="20"/>
              </w:rPr>
            </w:pPr>
            <w:r>
              <w:rPr>
                <w:sz w:val="20"/>
                <w:szCs w:val="20"/>
              </w:rPr>
              <w:t>3.2.c. Laborator</w:t>
            </w:r>
          </w:p>
        </w:tc>
        <w:tc>
          <w:tcPr>
            <w:tcW w:w="1505" w:type="dxa"/>
            <w:vAlign w:val="center"/>
          </w:tcPr>
          <w:p w:rsidR="00AC3555" w:rsidRDefault="004A4EDB">
            <w:pPr>
              <w:jc w:val="center"/>
              <w:rPr>
                <w:sz w:val="20"/>
                <w:szCs w:val="20"/>
              </w:rPr>
            </w:pPr>
            <w:r>
              <w:rPr>
                <w:sz w:val="20"/>
                <w:szCs w:val="20"/>
              </w:rPr>
              <w:t>3.2.d. Proiect</w:t>
            </w:r>
          </w:p>
        </w:tc>
        <w:tc>
          <w:tcPr>
            <w:tcW w:w="1823" w:type="dxa"/>
            <w:gridSpan w:val="2"/>
            <w:vAlign w:val="center"/>
          </w:tcPr>
          <w:p w:rsidR="00AC3555" w:rsidRDefault="004A4EDB">
            <w:pPr>
              <w:jc w:val="center"/>
              <w:rPr>
                <w:sz w:val="20"/>
                <w:szCs w:val="20"/>
              </w:rPr>
            </w:pPr>
            <w:r>
              <w:rPr>
                <w:sz w:val="20"/>
                <w:szCs w:val="20"/>
              </w:rPr>
              <w:t>3.2.e Alte</w:t>
            </w:r>
          </w:p>
        </w:tc>
        <w:tc>
          <w:tcPr>
            <w:tcW w:w="1696" w:type="dxa"/>
            <w:gridSpan w:val="2"/>
            <w:vAlign w:val="center"/>
          </w:tcPr>
          <w:p w:rsidR="00AC3555" w:rsidRDefault="004A4EDB">
            <w:pPr>
              <w:jc w:val="center"/>
              <w:rPr>
                <w:sz w:val="20"/>
                <w:szCs w:val="20"/>
              </w:rPr>
            </w:pPr>
            <w:r>
              <w:rPr>
                <w:sz w:val="20"/>
                <w:szCs w:val="20"/>
              </w:rPr>
              <w:t>Total</w:t>
            </w:r>
            <w:r>
              <w:rPr>
                <w:sz w:val="20"/>
                <w:szCs w:val="20"/>
                <w:vertAlign w:val="superscript"/>
              </w:rPr>
              <w:footnoteReference w:id="7"/>
            </w:r>
          </w:p>
        </w:tc>
      </w:tr>
      <w:tr w:rsidR="00AC3555">
        <w:trPr>
          <w:trHeight w:val="340"/>
        </w:trPr>
        <w:tc>
          <w:tcPr>
            <w:tcW w:w="1250" w:type="dxa"/>
            <w:vAlign w:val="center"/>
          </w:tcPr>
          <w:p w:rsidR="00AC3555" w:rsidRDefault="004A4EDB">
            <w:pPr>
              <w:jc w:val="center"/>
              <w:rPr>
                <w:sz w:val="20"/>
                <w:szCs w:val="20"/>
              </w:rPr>
            </w:pPr>
            <w:r>
              <w:rPr>
                <w:sz w:val="20"/>
                <w:szCs w:val="20"/>
              </w:rPr>
              <w:t>28</w:t>
            </w:r>
          </w:p>
        </w:tc>
        <w:tc>
          <w:tcPr>
            <w:tcW w:w="1627" w:type="dxa"/>
            <w:vAlign w:val="center"/>
          </w:tcPr>
          <w:p w:rsidR="00AC3555" w:rsidRDefault="004A4EDB">
            <w:pPr>
              <w:jc w:val="center"/>
              <w:rPr>
                <w:sz w:val="20"/>
                <w:szCs w:val="20"/>
              </w:rPr>
            </w:pPr>
            <w:r>
              <w:rPr>
                <w:sz w:val="20"/>
                <w:szCs w:val="20"/>
              </w:rPr>
              <w:t>14</w:t>
            </w:r>
          </w:p>
        </w:tc>
        <w:tc>
          <w:tcPr>
            <w:tcW w:w="1728" w:type="dxa"/>
            <w:vAlign w:val="center"/>
          </w:tcPr>
          <w:p w:rsidR="00AC3555" w:rsidRDefault="00AC3555">
            <w:pPr>
              <w:jc w:val="center"/>
              <w:rPr>
                <w:sz w:val="20"/>
                <w:szCs w:val="20"/>
              </w:rPr>
            </w:pPr>
          </w:p>
        </w:tc>
        <w:tc>
          <w:tcPr>
            <w:tcW w:w="1505" w:type="dxa"/>
            <w:vAlign w:val="center"/>
          </w:tcPr>
          <w:p w:rsidR="00AC3555" w:rsidRDefault="00AC3555">
            <w:pPr>
              <w:jc w:val="center"/>
              <w:rPr>
                <w:sz w:val="20"/>
                <w:szCs w:val="20"/>
              </w:rPr>
            </w:pPr>
          </w:p>
        </w:tc>
        <w:tc>
          <w:tcPr>
            <w:tcW w:w="1823" w:type="dxa"/>
            <w:gridSpan w:val="2"/>
            <w:vAlign w:val="center"/>
          </w:tcPr>
          <w:p w:rsidR="00AC3555" w:rsidRDefault="00AC3555">
            <w:pPr>
              <w:jc w:val="center"/>
              <w:rPr>
                <w:sz w:val="20"/>
                <w:szCs w:val="20"/>
              </w:rPr>
            </w:pPr>
          </w:p>
        </w:tc>
        <w:tc>
          <w:tcPr>
            <w:tcW w:w="1696" w:type="dxa"/>
            <w:gridSpan w:val="2"/>
            <w:shd w:val="clear" w:color="auto" w:fill="D9D9D9"/>
            <w:vAlign w:val="center"/>
          </w:tcPr>
          <w:p w:rsidR="00AC3555" w:rsidRDefault="004A4EDB">
            <w:pPr>
              <w:jc w:val="center"/>
              <w:rPr>
                <w:b/>
                <w:bCs/>
                <w:sz w:val="20"/>
                <w:szCs w:val="20"/>
              </w:rPr>
            </w:pPr>
            <w:r>
              <w:rPr>
                <w:b/>
                <w:bCs/>
                <w:sz w:val="20"/>
                <w:szCs w:val="20"/>
              </w:rPr>
              <w:t>42</w:t>
            </w: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b/>
                <w:bCs/>
                <w:sz w:val="20"/>
                <w:szCs w:val="20"/>
              </w:rPr>
            </w:pPr>
            <w:r>
              <w:rPr>
                <w:b/>
                <w:bCs/>
                <w:sz w:val="20"/>
                <w:szCs w:val="20"/>
              </w:rPr>
              <w:t>Distribuția fondului de timp pentru studiu individual</w:t>
            </w:r>
            <w:r>
              <w:rPr>
                <w:sz w:val="20"/>
                <w:szCs w:val="20"/>
                <w:vertAlign w:val="superscript"/>
              </w:rPr>
              <w:footnoteReference w:id="8"/>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b/>
                <w:bCs/>
                <w:sz w:val="20"/>
                <w:szCs w:val="20"/>
              </w:rPr>
            </w:pPr>
            <w:r>
              <w:rPr>
                <w:b/>
                <w:bCs/>
                <w:sz w:val="20"/>
                <w:szCs w:val="20"/>
              </w:rPr>
              <w:t>Nr. Ore</w:t>
            </w: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Studiul după manual, suport de curs, bibliografie și notițe</w:t>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20</w:t>
            </w: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Documentare suplimentară în bibliotecă, pe platformele electronice de specialitate și pe teren</w:t>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10</w:t>
            </w: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Pregătire seminarii/laboratoare, teme, referate, portofolii și eseuri</w:t>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16</w:t>
            </w: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lastRenderedPageBreak/>
              <w:t>Tutoriat</w:t>
            </w:r>
            <w:r>
              <w:rPr>
                <w:sz w:val="20"/>
                <w:szCs w:val="20"/>
                <w:vertAlign w:val="superscript"/>
              </w:rPr>
              <w:footnoteReference w:id="9"/>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AC3555">
            <w:pPr>
              <w:jc w:val="center"/>
              <w:rPr>
                <w:sz w:val="20"/>
                <w:szCs w:val="20"/>
              </w:rPr>
            </w:pPr>
          </w:p>
        </w:tc>
      </w:tr>
      <w:tr w:rsidR="00AC3555">
        <w:trPr>
          <w:trHeight w:val="340"/>
        </w:trPr>
        <w:tc>
          <w:tcPr>
            <w:tcW w:w="8370" w:type="dxa"/>
            <w:gridSpan w:val="7"/>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Examinări</w:t>
            </w:r>
            <w:r>
              <w:rPr>
                <w:sz w:val="20"/>
                <w:szCs w:val="20"/>
                <w:vertAlign w:val="superscript"/>
              </w:rPr>
              <w:footnoteReference w:id="10"/>
            </w:r>
          </w:p>
        </w:tc>
        <w:tc>
          <w:tcPr>
            <w:tcW w:w="1259" w:type="dxa"/>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2</w:t>
            </w:r>
          </w:p>
        </w:tc>
      </w:tr>
      <w:tr w:rsidR="00AC3555">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alocate studiului individual</w:t>
            </w:r>
            <w:r>
              <w:rPr>
                <w:color w:val="000000"/>
                <w:sz w:val="20"/>
                <w:szCs w:val="20"/>
                <w:vertAlign w:val="superscript"/>
              </w:rPr>
              <w:footnoteReference w:id="11"/>
            </w:r>
            <w:r>
              <w:rPr>
                <w:b/>
                <w:bCs/>
                <w:color w:val="000000"/>
                <w:sz w:val="20"/>
                <w:szCs w:val="20"/>
              </w:rPr>
              <w:t xml:space="preserve"> </w:t>
            </w:r>
            <w:r>
              <w:rPr>
                <w:b/>
                <w:bCs/>
                <w:i/>
                <w:iCs/>
                <w:color w:val="000000"/>
                <w:sz w:val="20"/>
                <w:szCs w:val="20"/>
              </w:rPr>
              <w:t>(NOSI</w:t>
            </w:r>
            <w:r>
              <w:rPr>
                <w:b/>
                <w:bCs/>
                <w:i/>
                <w:iCs/>
                <w:color w:val="000000"/>
                <w:sz w:val="20"/>
                <w:szCs w:val="20"/>
                <w:vertAlign w:val="subscript"/>
              </w:rPr>
              <w:t xml:space="preserve">sem </w:t>
            </w:r>
            <w:r>
              <w:rPr>
                <w:b/>
                <w:bCs/>
                <w:i/>
                <w:iCs/>
                <w:color w:val="000000"/>
                <w:sz w:val="20"/>
                <w:szCs w:val="20"/>
              </w:rPr>
              <w:t>)</w:t>
            </w:r>
            <w:r>
              <w:rPr>
                <w:b/>
                <w:bCs/>
                <w:color w:val="000000"/>
                <w:sz w:val="20"/>
                <w:szCs w:val="20"/>
              </w:rPr>
              <w:t xml:space="preserve"> </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rPr>
                <w:b/>
                <w:bCs/>
                <w:sz w:val="20"/>
                <w:szCs w:val="20"/>
              </w:rPr>
            </w:pPr>
            <w:r>
              <w:rPr>
                <w:b/>
                <w:bCs/>
                <w:sz w:val="20"/>
                <w:szCs w:val="20"/>
              </w:rPr>
              <w:t>48</w:t>
            </w:r>
          </w:p>
        </w:tc>
      </w:tr>
      <w:tr w:rsidR="00AC3555">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din Planul de învățământ (</w:t>
            </w:r>
            <w:r>
              <w:rPr>
                <w:b/>
                <w:bCs/>
                <w:i/>
                <w:iCs/>
                <w:color w:val="000000"/>
                <w:sz w:val="20"/>
                <w:szCs w:val="20"/>
              </w:rPr>
              <w:t>NOAD</w:t>
            </w:r>
            <w:r>
              <w:rPr>
                <w:b/>
                <w:bCs/>
                <w:i/>
                <w:iCs/>
                <w:color w:val="000000"/>
                <w:sz w:val="20"/>
                <w:szCs w:val="20"/>
                <w:vertAlign w:val="subscript"/>
              </w:rPr>
              <w:t>sem</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rPr>
                <w:b/>
                <w:bCs/>
                <w:sz w:val="20"/>
                <w:szCs w:val="20"/>
              </w:rPr>
            </w:pPr>
            <w:r>
              <w:rPr>
                <w:b/>
                <w:bCs/>
                <w:sz w:val="20"/>
                <w:szCs w:val="20"/>
              </w:rPr>
              <w:t>42</w:t>
            </w:r>
          </w:p>
        </w:tc>
      </w:tr>
      <w:tr w:rsidR="00AC3555">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Total ore pe semestru</w:t>
            </w:r>
            <w:r>
              <w:rPr>
                <w:color w:val="000000"/>
                <w:sz w:val="20"/>
                <w:szCs w:val="20"/>
                <w:vertAlign w:val="superscript"/>
              </w:rPr>
              <w:footnoteReference w:id="12"/>
            </w:r>
            <w:r>
              <w:rPr>
                <w:b/>
                <w:bCs/>
                <w:color w:val="000000"/>
                <w:sz w:val="20"/>
                <w:szCs w:val="20"/>
              </w:rPr>
              <w:t xml:space="preserve"> (</w:t>
            </w:r>
            <w:r>
              <w:rPr>
                <w:b/>
                <w:bCs/>
                <w:i/>
                <w:iCs/>
                <w:color w:val="000000"/>
                <w:sz w:val="20"/>
                <w:szCs w:val="20"/>
              </w:rPr>
              <w:t>NOAD</w:t>
            </w:r>
            <w:r>
              <w:rPr>
                <w:b/>
                <w:bCs/>
                <w:i/>
                <w:iCs/>
                <w:color w:val="000000"/>
                <w:sz w:val="20"/>
                <w:szCs w:val="20"/>
                <w:vertAlign w:val="subscript"/>
              </w:rPr>
              <w:t xml:space="preserve">sem </w:t>
            </w:r>
            <w:r>
              <w:rPr>
                <w:b/>
                <w:bCs/>
                <w:i/>
                <w:iCs/>
                <w:color w:val="000000"/>
                <w:sz w:val="20"/>
                <w:szCs w:val="20"/>
              </w:rPr>
              <w:t>+ NOSI</w:t>
            </w:r>
            <w:r>
              <w:rPr>
                <w:b/>
                <w:bCs/>
                <w:i/>
                <w:iCs/>
                <w:color w:val="000000"/>
                <w:sz w:val="20"/>
                <w:szCs w:val="20"/>
                <w:vertAlign w:val="subscript"/>
              </w:rPr>
              <w:t xml:space="preserve">sem </w:t>
            </w:r>
            <w:r>
              <w:rPr>
                <w:b/>
                <w:bCs/>
                <w:i/>
                <w:iCs/>
                <w:color w:val="000000"/>
                <w:sz w:val="20"/>
                <w:szCs w:val="20"/>
              </w:rPr>
              <w:t>)</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rPr>
                <w:b/>
                <w:bCs/>
                <w:sz w:val="20"/>
                <w:szCs w:val="20"/>
              </w:rPr>
            </w:pPr>
            <w:r>
              <w:rPr>
                <w:b/>
                <w:bCs/>
                <w:sz w:val="20"/>
                <w:szCs w:val="20"/>
              </w:rPr>
              <w:t>90</w:t>
            </w:r>
          </w:p>
        </w:tc>
      </w:tr>
      <w:tr w:rsidR="00AC3555">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Nr ore / ECTS</w:t>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rPr>
                <w:b/>
                <w:bCs/>
                <w:sz w:val="20"/>
                <w:szCs w:val="20"/>
              </w:rPr>
            </w:pPr>
            <w:r>
              <w:rPr>
                <w:b/>
                <w:bCs/>
                <w:sz w:val="20"/>
                <w:szCs w:val="20"/>
              </w:rPr>
              <w:t>30</w:t>
            </w:r>
          </w:p>
        </w:tc>
      </w:tr>
      <w:tr w:rsidR="00AC3555">
        <w:trPr>
          <w:gridAfter w:val="1"/>
          <w:wAfter w:w="1259" w:type="dxa"/>
          <w:trHeight w:val="340"/>
        </w:trPr>
        <w:tc>
          <w:tcPr>
            <w:tcW w:w="7556" w:type="dxa"/>
            <w:gridSpan w:val="5"/>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Număr de credite</w:t>
            </w:r>
            <w:r>
              <w:rPr>
                <w:b/>
                <w:bCs/>
                <w:color w:val="000000"/>
                <w:sz w:val="20"/>
                <w:szCs w:val="20"/>
                <w:vertAlign w:val="superscript"/>
              </w:rPr>
              <w:footnoteReference w:id="13"/>
            </w:r>
          </w:p>
        </w:tc>
        <w:tc>
          <w:tcPr>
            <w:tcW w:w="81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AC3555" w:rsidRDefault="004A4EDB">
            <w:pPr>
              <w:rPr>
                <w:b/>
                <w:bCs/>
                <w:sz w:val="20"/>
                <w:szCs w:val="20"/>
              </w:rPr>
            </w:pPr>
            <w:r>
              <w:rPr>
                <w:b/>
                <w:bCs/>
                <w:sz w:val="20"/>
                <w:szCs w:val="20"/>
              </w:rPr>
              <w:t>3</w:t>
            </w:r>
          </w:p>
        </w:tc>
      </w:tr>
    </w:tbl>
    <w:p w:rsidR="00AC3555" w:rsidRDefault="00AC3555">
      <w:pPr>
        <w:pStyle w:val="Heading1"/>
        <w:spacing w:after="240"/>
        <w:rPr>
          <w:rFonts w:ascii="Calibri" w:eastAsia="Calibri" w:hAnsi="Calibri" w:cs="Calibri"/>
          <w:sz w:val="20"/>
          <w:szCs w:val="20"/>
        </w:rPr>
        <w:sectPr w:rsidR="00AC3555">
          <w:headerReference w:type="even" r:id="rId8"/>
          <w:headerReference w:type="default" r:id="rId9"/>
          <w:footerReference w:type="even" r:id="rId10"/>
          <w:footerReference w:type="default" r:id="rId11"/>
          <w:headerReference w:type="first" r:id="rId12"/>
          <w:footerReference w:type="first" r:id="rId13"/>
          <w:pgSz w:w="11907" w:h="16839"/>
          <w:pgMar w:top="1134" w:right="1134" w:bottom="1134" w:left="1134" w:header="284" w:footer="680" w:gutter="0"/>
          <w:pgNumType w:start="1"/>
          <w:cols w:space="720"/>
        </w:sectPr>
      </w:pPr>
    </w:p>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lastRenderedPageBreak/>
        <w:t xml:space="preserve">Precondiții </w:t>
      </w:r>
      <w:r>
        <w:rPr>
          <w:rFonts w:ascii="Calibri" w:eastAsia="Calibri" w:hAnsi="Calibri" w:cs="Calibri"/>
          <w:b w:val="0"/>
          <w:bCs w:val="0"/>
          <w:sz w:val="20"/>
          <w:szCs w:val="20"/>
        </w:rPr>
        <w:t>(acolo unde este cazul)</w:t>
      </w: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5244"/>
      </w:tblGrid>
      <w:tr w:rsidR="00AC3555">
        <w:trPr>
          <w:trHeight w:val="454"/>
        </w:trPr>
        <w:tc>
          <w:tcPr>
            <w:tcW w:w="439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Discipline necesar a fi promovate anterior (de curriculum)</w:t>
            </w:r>
            <w:r>
              <w:rPr>
                <w:color w:val="000000"/>
                <w:sz w:val="20"/>
                <w:szCs w:val="20"/>
                <w:vertAlign w:val="superscript"/>
              </w:rPr>
              <w:t xml:space="preserve"> </w:t>
            </w:r>
            <w:r>
              <w:rPr>
                <w:color w:val="000000"/>
                <w:sz w:val="20"/>
                <w:szCs w:val="20"/>
                <w:vertAlign w:val="superscript"/>
              </w:rPr>
              <w:footnoteReference w:id="14"/>
            </w:r>
          </w:p>
        </w:tc>
        <w:tc>
          <w:tcPr>
            <w:tcW w:w="5244" w:type="dxa"/>
            <w:vAlign w:val="center"/>
          </w:tcPr>
          <w:p w:rsidR="00AC3555" w:rsidRDefault="004A4EDB">
            <w:pPr>
              <w:rPr>
                <w:sz w:val="20"/>
                <w:szCs w:val="20"/>
              </w:rPr>
            </w:pPr>
            <w:r>
              <w:rPr>
                <w:sz w:val="20"/>
                <w:szCs w:val="20"/>
              </w:rPr>
              <w:t>n.a.</w:t>
            </w:r>
          </w:p>
        </w:tc>
      </w:tr>
      <w:tr w:rsidR="00AC3555">
        <w:trPr>
          <w:trHeight w:val="454"/>
        </w:trPr>
        <w:tc>
          <w:tcPr>
            <w:tcW w:w="4390"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Competențe</w:t>
            </w:r>
          </w:p>
        </w:tc>
        <w:tc>
          <w:tcPr>
            <w:tcW w:w="5244" w:type="dxa"/>
            <w:vAlign w:val="center"/>
          </w:tcPr>
          <w:p w:rsidR="00AC3555" w:rsidRDefault="004A4EDB">
            <w:pPr>
              <w:rPr>
                <w:color w:val="000000"/>
              </w:rPr>
            </w:pPr>
            <w:r>
              <w:rPr>
                <w:color w:val="000000"/>
              </w:rPr>
              <w:t>Cunoștințe  privind curriculum-ul și procesul educațional în învățământul primar și preșcolar;</w:t>
            </w:r>
          </w:p>
          <w:p w:rsidR="00AC3555" w:rsidRDefault="004A4EDB">
            <w:pPr>
              <w:rPr>
                <w:sz w:val="20"/>
                <w:szCs w:val="20"/>
              </w:rPr>
            </w:pPr>
            <w:r>
              <w:rPr>
                <w:color w:val="000000"/>
              </w:rPr>
              <w:t>Competenţe de operare pe calculator (minimal: Word, InternetExplorer)</w:t>
            </w:r>
          </w:p>
        </w:tc>
      </w:tr>
    </w:tbl>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 xml:space="preserve">Condiții </w:t>
      </w:r>
      <w:r>
        <w:rPr>
          <w:rFonts w:ascii="Calibri" w:eastAsia="Calibri" w:hAnsi="Calibri" w:cs="Calibri"/>
          <w:b w:val="0"/>
          <w:bCs w:val="0"/>
          <w:sz w:val="20"/>
          <w:szCs w:val="20"/>
        </w:rPr>
        <w:t>(acolo unde este cazul)</w:t>
      </w:r>
    </w:p>
    <w:tbl>
      <w:tblPr>
        <w:tblStyle w:val="a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69"/>
      </w:tblGrid>
      <w:tr w:rsidR="00AC3555">
        <w:trPr>
          <w:trHeight w:val="283"/>
        </w:trPr>
        <w:tc>
          <w:tcPr>
            <w:tcW w:w="5665"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De desfășurare a cursului</w:t>
            </w:r>
            <w:r>
              <w:rPr>
                <w:color w:val="000000"/>
                <w:sz w:val="20"/>
                <w:szCs w:val="20"/>
                <w:vertAlign w:val="superscript"/>
              </w:rPr>
              <w:footnoteReference w:id="15"/>
            </w:r>
          </w:p>
        </w:tc>
        <w:tc>
          <w:tcPr>
            <w:tcW w:w="3969" w:type="dxa"/>
            <w:vAlign w:val="center"/>
          </w:tcPr>
          <w:p w:rsidR="00AC3555" w:rsidRDefault="004A4EDB">
            <w:pPr>
              <w:numPr>
                <w:ilvl w:val="0"/>
                <w:numId w:val="6"/>
              </w:numPr>
              <w:pBdr>
                <w:top w:val="nil"/>
                <w:left w:val="nil"/>
                <w:bottom w:val="nil"/>
                <w:right w:val="nil"/>
                <w:between w:val="nil"/>
              </w:pBdr>
              <w:jc w:val="both"/>
              <w:rPr>
                <w:sz w:val="20"/>
                <w:szCs w:val="20"/>
              </w:rPr>
            </w:pPr>
            <w:r>
              <w:rPr>
                <w:color w:val="000000"/>
              </w:rPr>
              <w:t>Participare activă</w:t>
            </w:r>
          </w:p>
          <w:p w:rsidR="00AC3555" w:rsidRDefault="004A4EDB">
            <w:pPr>
              <w:numPr>
                <w:ilvl w:val="0"/>
                <w:numId w:val="6"/>
              </w:numPr>
              <w:pBdr>
                <w:top w:val="nil"/>
                <w:left w:val="nil"/>
                <w:bottom w:val="nil"/>
                <w:right w:val="nil"/>
                <w:between w:val="nil"/>
              </w:pBdr>
              <w:jc w:val="both"/>
              <w:rPr>
                <w:sz w:val="20"/>
                <w:szCs w:val="20"/>
              </w:rPr>
            </w:pPr>
            <w:r>
              <w:rPr>
                <w:sz w:val="20"/>
                <w:szCs w:val="20"/>
              </w:rPr>
              <w:t>Studierea critică a manualelor</w:t>
            </w:r>
          </w:p>
        </w:tc>
      </w:tr>
      <w:tr w:rsidR="00AC3555">
        <w:trPr>
          <w:trHeight w:val="283"/>
        </w:trPr>
        <w:tc>
          <w:tcPr>
            <w:tcW w:w="5665"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De desfășurare a activităților practice (lab/sem/pr/alte)</w:t>
            </w:r>
            <w:r>
              <w:rPr>
                <w:color w:val="000000"/>
                <w:sz w:val="20"/>
                <w:szCs w:val="20"/>
                <w:vertAlign w:val="superscript"/>
              </w:rPr>
              <w:t xml:space="preserve"> </w:t>
            </w:r>
            <w:r>
              <w:rPr>
                <w:color w:val="000000"/>
                <w:sz w:val="20"/>
                <w:szCs w:val="20"/>
                <w:vertAlign w:val="superscript"/>
              </w:rPr>
              <w:footnoteReference w:id="16"/>
            </w:r>
          </w:p>
        </w:tc>
        <w:tc>
          <w:tcPr>
            <w:tcW w:w="3969" w:type="dxa"/>
            <w:vAlign w:val="center"/>
          </w:tcPr>
          <w:p w:rsidR="00AC3555" w:rsidRDefault="004A4EDB">
            <w:pPr>
              <w:numPr>
                <w:ilvl w:val="0"/>
                <w:numId w:val="7"/>
              </w:numPr>
              <w:pBdr>
                <w:top w:val="nil"/>
                <w:left w:val="nil"/>
                <w:bottom w:val="nil"/>
                <w:right w:val="nil"/>
                <w:between w:val="nil"/>
              </w:pBdr>
              <w:jc w:val="both"/>
              <w:rPr>
                <w:color w:val="000000"/>
              </w:rPr>
            </w:pPr>
            <w:r>
              <w:rPr>
                <w:color w:val="000000"/>
              </w:rPr>
              <w:t>Lectura bibliografiei recomandate</w:t>
            </w:r>
          </w:p>
          <w:p w:rsidR="00AC3555" w:rsidRDefault="004A4EDB">
            <w:pPr>
              <w:numPr>
                <w:ilvl w:val="0"/>
                <w:numId w:val="7"/>
              </w:numPr>
              <w:pBdr>
                <w:top w:val="nil"/>
                <w:left w:val="nil"/>
                <w:bottom w:val="nil"/>
                <w:right w:val="nil"/>
                <w:between w:val="nil"/>
              </w:pBdr>
              <w:jc w:val="both"/>
              <w:rPr>
                <w:color w:val="000000"/>
              </w:rPr>
            </w:pPr>
            <w:r>
              <w:rPr>
                <w:color w:val="000000"/>
              </w:rPr>
              <w:t>Elaborarea şi susţinerea lucrărilor planificate</w:t>
            </w:r>
          </w:p>
          <w:p w:rsidR="00AC3555" w:rsidRDefault="004A4EDB">
            <w:pPr>
              <w:numPr>
                <w:ilvl w:val="0"/>
                <w:numId w:val="7"/>
              </w:numPr>
              <w:pBdr>
                <w:top w:val="nil"/>
                <w:left w:val="nil"/>
                <w:bottom w:val="nil"/>
                <w:right w:val="nil"/>
                <w:between w:val="nil"/>
              </w:pBdr>
              <w:jc w:val="both"/>
              <w:rPr>
                <w:color w:val="000000"/>
              </w:rPr>
            </w:pPr>
            <w:r>
              <w:rPr>
                <w:color w:val="000000"/>
              </w:rPr>
              <w:t>participare activă</w:t>
            </w:r>
          </w:p>
        </w:tc>
      </w:tr>
    </w:tbl>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Competențe specifice acumulate</w:t>
      </w:r>
      <w:r>
        <w:rPr>
          <w:rFonts w:ascii="Calibri" w:eastAsia="Calibri" w:hAnsi="Calibri" w:cs="Calibri"/>
          <w:sz w:val="20"/>
          <w:szCs w:val="20"/>
          <w:vertAlign w:val="superscript"/>
        </w:rPr>
        <w:footnoteReference w:id="17"/>
      </w:r>
    </w:p>
    <w:tbl>
      <w:tblPr>
        <w:tblStyle w:val="a4"/>
        <w:tblW w:w="9578"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04"/>
        <w:gridCol w:w="850"/>
        <w:gridCol w:w="4518"/>
        <w:gridCol w:w="890"/>
        <w:gridCol w:w="1816"/>
      </w:tblGrid>
      <w:tr w:rsidR="00AC3555">
        <w:trPr>
          <w:cantSplit/>
          <w:trHeight w:val="20"/>
        </w:trPr>
        <w:tc>
          <w:tcPr>
            <w:tcW w:w="6872" w:type="dxa"/>
            <w:gridSpan w:val="3"/>
            <w:tcMar>
              <w:left w:w="57" w:type="dxa"/>
              <w:right w:w="57" w:type="dxa"/>
            </w:tcMar>
            <w:vAlign w:val="center"/>
          </w:tcPr>
          <w:p w:rsidR="00AC3555" w:rsidRDefault="004A4EDB">
            <w:pPr>
              <w:ind w:left="-17"/>
              <w:jc w:val="right"/>
              <w:rPr>
                <w:sz w:val="20"/>
                <w:szCs w:val="20"/>
              </w:rPr>
            </w:pPr>
            <w:r>
              <w:rPr>
                <w:sz w:val="20"/>
                <w:szCs w:val="20"/>
              </w:rPr>
              <w:t>Număr de credite alocat disciplinei</w:t>
            </w:r>
            <w:r>
              <w:rPr>
                <w:sz w:val="20"/>
                <w:szCs w:val="20"/>
                <w:vertAlign w:val="superscript"/>
              </w:rPr>
              <w:footnoteReference w:id="18"/>
            </w:r>
          </w:p>
        </w:tc>
        <w:tc>
          <w:tcPr>
            <w:tcW w:w="890" w:type="dxa"/>
            <w:vAlign w:val="center"/>
          </w:tcPr>
          <w:p w:rsidR="00AC3555" w:rsidRDefault="004A4EDB">
            <w:pPr>
              <w:ind w:left="-17"/>
              <w:jc w:val="center"/>
              <w:rPr>
                <w:sz w:val="20"/>
                <w:szCs w:val="20"/>
              </w:rPr>
            </w:pPr>
            <w:r>
              <w:rPr>
                <w:sz w:val="20"/>
                <w:szCs w:val="20"/>
              </w:rPr>
              <w:t>2</w:t>
            </w:r>
          </w:p>
        </w:tc>
        <w:tc>
          <w:tcPr>
            <w:tcW w:w="1816" w:type="dxa"/>
          </w:tcPr>
          <w:p w:rsidR="00AC3555" w:rsidRDefault="004A4EDB">
            <w:pPr>
              <w:ind w:left="-17"/>
              <w:jc w:val="center"/>
              <w:rPr>
                <w:sz w:val="20"/>
                <w:szCs w:val="20"/>
              </w:rPr>
            </w:pPr>
            <w:r>
              <w:rPr>
                <w:sz w:val="18"/>
                <w:szCs w:val="18"/>
              </w:rPr>
              <w:t>Repartizare credite pe competențe</w:t>
            </w:r>
            <w:r>
              <w:rPr>
                <w:sz w:val="20"/>
                <w:szCs w:val="20"/>
                <w:vertAlign w:val="superscript"/>
              </w:rPr>
              <w:footnoteReference w:id="19"/>
            </w:r>
          </w:p>
        </w:tc>
      </w:tr>
      <w:tr w:rsidR="00AC3555">
        <w:trPr>
          <w:cantSplit/>
          <w:trHeight w:val="20"/>
        </w:trPr>
        <w:tc>
          <w:tcPr>
            <w:tcW w:w="1504" w:type="dxa"/>
            <w:vMerge w:val="restart"/>
            <w:tcMar>
              <w:left w:w="57" w:type="dxa"/>
              <w:right w:w="57" w:type="dxa"/>
            </w:tcMar>
            <w:vAlign w:val="center"/>
          </w:tcPr>
          <w:p w:rsidR="00AC3555" w:rsidRDefault="004A4EDB">
            <w:pPr>
              <w:jc w:val="center"/>
              <w:rPr>
                <w:b/>
                <w:bCs/>
                <w:sz w:val="20"/>
                <w:szCs w:val="20"/>
              </w:rPr>
            </w:pPr>
            <w:r>
              <w:rPr>
                <w:b/>
                <w:bCs/>
                <w:sz w:val="20"/>
                <w:szCs w:val="20"/>
              </w:rPr>
              <w:t>6.1.</w:t>
            </w:r>
          </w:p>
          <w:p w:rsidR="00AC3555" w:rsidRDefault="004A4EDB">
            <w:pPr>
              <w:jc w:val="center"/>
              <w:rPr>
                <w:b/>
                <w:bCs/>
                <w:sz w:val="20"/>
                <w:szCs w:val="20"/>
              </w:rPr>
            </w:pPr>
            <w:r>
              <w:rPr>
                <w:b/>
                <w:bCs/>
                <w:sz w:val="20"/>
                <w:szCs w:val="20"/>
              </w:rPr>
              <w:t>Competențe profesionale</w:t>
            </w:r>
          </w:p>
        </w:tc>
        <w:tc>
          <w:tcPr>
            <w:tcW w:w="850" w:type="dxa"/>
            <w:tcMar>
              <w:left w:w="57" w:type="dxa"/>
              <w:right w:w="57" w:type="dxa"/>
            </w:tcMar>
            <w:vAlign w:val="center"/>
          </w:tcPr>
          <w:p w:rsidR="00AC3555" w:rsidRDefault="004A4EDB">
            <w:pPr>
              <w:ind w:left="-17"/>
              <w:jc w:val="center"/>
              <w:rPr>
                <w:sz w:val="20"/>
                <w:szCs w:val="20"/>
              </w:rPr>
            </w:pPr>
            <w:r>
              <w:rPr>
                <w:sz w:val="20"/>
                <w:szCs w:val="20"/>
              </w:rPr>
              <w:t>CP1</w:t>
            </w:r>
          </w:p>
        </w:tc>
        <w:tc>
          <w:tcPr>
            <w:tcW w:w="5408" w:type="dxa"/>
            <w:gridSpan w:val="2"/>
          </w:tcPr>
          <w:p w:rsidR="00AC3555" w:rsidRDefault="004A4EDB">
            <w:pPr>
              <w:ind w:left="-17"/>
              <w:rPr>
                <w:sz w:val="20"/>
                <w:szCs w:val="20"/>
              </w:rPr>
            </w:pPr>
            <w:r>
              <w:t>Cunoștințe de bază în domeniul politicilor educaționale (in România și Uniunea Europeană)</w:t>
            </w:r>
          </w:p>
        </w:tc>
        <w:tc>
          <w:tcPr>
            <w:tcW w:w="1816" w:type="dxa"/>
          </w:tcPr>
          <w:p w:rsidR="00AC3555" w:rsidRDefault="004A4EDB">
            <w:pPr>
              <w:ind w:left="-17"/>
              <w:jc w:val="center"/>
              <w:rPr>
                <w:sz w:val="20"/>
                <w:szCs w:val="20"/>
              </w:rPr>
            </w:pPr>
            <w:r>
              <w:rPr>
                <w:sz w:val="20"/>
                <w:szCs w:val="20"/>
              </w:rPr>
              <w:t>0.5</w:t>
            </w:r>
          </w:p>
        </w:tc>
      </w:tr>
      <w:tr w:rsidR="00AC3555">
        <w:trPr>
          <w:cantSplit/>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CP2</w:t>
            </w:r>
          </w:p>
        </w:tc>
        <w:tc>
          <w:tcPr>
            <w:tcW w:w="5408" w:type="dxa"/>
            <w:gridSpan w:val="2"/>
          </w:tcPr>
          <w:p w:rsidR="00AC3555" w:rsidRDefault="004A4EDB">
            <w:pPr>
              <w:ind w:left="-17"/>
              <w:rPr>
                <w:sz w:val="20"/>
                <w:szCs w:val="20"/>
              </w:rPr>
            </w:pPr>
            <w:r>
              <w:t xml:space="preserve">Cunoștințe de bază în domeniul politicilor sociale (în România și Uniunea Europeană) </w:t>
            </w:r>
          </w:p>
        </w:tc>
        <w:tc>
          <w:tcPr>
            <w:tcW w:w="1816" w:type="dxa"/>
          </w:tcPr>
          <w:p w:rsidR="00AC3555" w:rsidRDefault="004A4EDB">
            <w:pPr>
              <w:ind w:left="-17"/>
              <w:jc w:val="center"/>
              <w:rPr>
                <w:sz w:val="20"/>
                <w:szCs w:val="20"/>
              </w:rPr>
            </w:pPr>
            <w:r>
              <w:rPr>
                <w:sz w:val="20"/>
                <w:szCs w:val="20"/>
              </w:rPr>
              <w:t>0.3</w:t>
            </w:r>
          </w:p>
        </w:tc>
      </w:tr>
      <w:tr w:rsidR="00AC3555">
        <w:trPr>
          <w:cantSplit/>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CP3</w:t>
            </w:r>
          </w:p>
        </w:tc>
        <w:tc>
          <w:tcPr>
            <w:tcW w:w="5408" w:type="dxa"/>
            <w:gridSpan w:val="2"/>
          </w:tcPr>
          <w:p w:rsidR="00AC3555" w:rsidRDefault="004A4EDB">
            <w:pPr>
              <w:tabs>
                <w:tab w:val="left" w:pos="1670"/>
              </w:tabs>
              <w:ind w:left="-17"/>
              <w:rPr>
                <w:sz w:val="20"/>
                <w:szCs w:val="20"/>
              </w:rPr>
            </w:pPr>
            <w:r>
              <w:t>Corelarea unor concepte de bază pentru educația continuă și inclusivă</w:t>
            </w:r>
          </w:p>
        </w:tc>
        <w:tc>
          <w:tcPr>
            <w:tcW w:w="1816" w:type="dxa"/>
          </w:tcPr>
          <w:p w:rsidR="00AC3555" w:rsidRDefault="004A4EDB">
            <w:pPr>
              <w:ind w:left="-17"/>
              <w:jc w:val="center"/>
              <w:rPr>
                <w:sz w:val="20"/>
                <w:szCs w:val="20"/>
              </w:rPr>
            </w:pPr>
            <w:r>
              <w:rPr>
                <w:sz w:val="20"/>
                <w:szCs w:val="20"/>
              </w:rPr>
              <w:t>0.3</w:t>
            </w:r>
          </w:p>
        </w:tc>
      </w:tr>
      <w:tr w:rsidR="00AC3555">
        <w:trPr>
          <w:cantSplit/>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CP4</w:t>
            </w:r>
          </w:p>
        </w:tc>
        <w:tc>
          <w:tcPr>
            <w:tcW w:w="5408" w:type="dxa"/>
            <w:gridSpan w:val="2"/>
          </w:tcPr>
          <w:p w:rsidR="00AC3555" w:rsidRDefault="004A4EDB">
            <w:pPr>
              <w:ind w:left="-17"/>
              <w:rPr>
                <w:sz w:val="20"/>
                <w:szCs w:val="20"/>
              </w:rPr>
            </w:pPr>
            <w:r>
              <w:rPr>
                <w:sz w:val="20"/>
                <w:szCs w:val="20"/>
              </w:rPr>
              <w:t>Capacitatea de a orienta către centre de îndrumare sau responsabile în situații speciale educaționale sau sociale.</w:t>
            </w:r>
          </w:p>
        </w:tc>
        <w:tc>
          <w:tcPr>
            <w:tcW w:w="1816" w:type="dxa"/>
          </w:tcPr>
          <w:p w:rsidR="00AC3555" w:rsidRDefault="004A4EDB">
            <w:pPr>
              <w:ind w:left="-17"/>
              <w:jc w:val="center"/>
              <w:rPr>
                <w:sz w:val="20"/>
                <w:szCs w:val="20"/>
              </w:rPr>
            </w:pPr>
            <w:r>
              <w:rPr>
                <w:sz w:val="20"/>
                <w:szCs w:val="20"/>
              </w:rPr>
              <w:t>0.5</w:t>
            </w:r>
          </w:p>
        </w:tc>
      </w:tr>
      <w:tr w:rsidR="00AC3555">
        <w:trPr>
          <w:cantSplit/>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CP5</w:t>
            </w:r>
          </w:p>
        </w:tc>
        <w:tc>
          <w:tcPr>
            <w:tcW w:w="5408" w:type="dxa"/>
            <w:gridSpan w:val="2"/>
          </w:tcPr>
          <w:p w:rsidR="00AC3555" w:rsidRDefault="004A4EDB">
            <w:pPr>
              <w:ind w:left="-17"/>
              <w:rPr>
                <w:sz w:val="20"/>
                <w:szCs w:val="20"/>
              </w:rPr>
            </w:pPr>
            <w:r>
              <w:t>Autoevaluarea şi ameliorarea continuă a practicilor profesionale şi a evoluţiei în carieră</w:t>
            </w:r>
          </w:p>
        </w:tc>
        <w:tc>
          <w:tcPr>
            <w:tcW w:w="1816" w:type="dxa"/>
          </w:tcPr>
          <w:p w:rsidR="00AC3555" w:rsidRDefault="004A4EDB">
            <w:pPr>
              <w:ind w:left="-17"/>
              <w:jc w:val="center"/>
              <w:rPr>
                <w:sz w:val="20"/>
                <w:szCs w:val="20"/>
              </w:rPr>
            </w:pPr>
            <w:r>
              <w:rPr>
                <w:sz w:val="20"/>
                <w:szCs w:val="20"/>
              </w:rPr>
              <w:t>0.3</w:t>
            </w:r>
          </w:p>
        </w:tc>
      </w:tr>
      <w:tr w:rsidR="00AC3555">
        <w:trPr>
          <w:cantSplit/>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CP6</w:t>
            </w:r>
          </w:p>
        </w:tc>
        <w:tc>
          <w:tcPr>
            <w:tcW w:w="5408" w:type="dxa"/>
            <w:gridSpan w:val="2"/>
          </w:tcPr>
          <w:p w:rsidR="00AC3555" w:rsidRDefault="004A4EDB">
            <w:pPr>
              <w:ind w:left="-17"/>
              <w:rPr>
                <w:sz w:val="20"/>
                <w:szCs w:val="20"/>
              </w:rPr>
            </w:pPr>
            <w:r>
              <w:rPr>
                <w:sz w:val="20"/>
                <w:szCs w:val="20"/>
              </w:rPr>
              <w:t>Înțelegerea educației ca fiind o pârghie a politicilor sociale</w:t>
            </w:r>
          </w:p>
        </w:tc>
        <w:tc>
          <w:tcPr>
            <w:tcW w:w="1816" w:type="dxa"/>
          </w:tcPr>
          <w:p w:rsidR="00AC3555" w:rsidRDefault="004A4EDB">
            <w:pPr>
              <w:ind w:left="-17"/>
              <w:jc w:val="center"/>
              <w:rPr>
                <w:sz w:val="20"/>
                <w:szCs w:val="20"/>
              </w:rPr>
            </w:pPr>
            <w:r>
              <w:rPr>
                <w:sz w:val="20"/>
                <w:szCs w:val="20"/>
              </w:rPr>
              <w:t>0.5</w:t>
            </w:r>
          </w:p>
        </w:tc>
      </w:tr>
      <w:tr w:rsidR="00AC3555">
        <w:trPr>
          <w:trHeight w:val="20"/>
        </w:trPr>
        <w:tc>
          <w:tcPr>
            <w:tcW w:w="1504" w:type="dxa"/>
            <w:vMerge w:val="restart"/>
            <w:tcMar>
              <w:left w:w="57" w:type="dxa"/>
              <w:right w:w="57" w:type="dxa"/>
            </w:tcMar>
            <w:vAlign w:val="center"/>
          </w:tcPr>
          <w:p w:rsidR="00AC3555" w:rsidRDefault="004A4EDB">
            <w:pPr>
              <w:jc w:val="center"/>
              <w:rPr>
                <w:b/>
                <w:bCs/>
                <w:sz w:val="20"/>
                <w:szCs w:val="20"/>
              </w:rPr>
            </w:pPr>
            <w:r>
              <w:rPr>
                <w:b/>
                <w:bCs/>
                <w:sz w:val="20"/>
                <w:szCs w:val="20"/>
              </w:rPr>
              <w:t>6.2.</w:t>
            </w:r>
          </w:p>
          <w:p w:rsidR="00AC3555" w:rsidRDefault="004A4EDB">
            <w:pPr>
              <w:jc w:val="center"/>
              <w:rPr>
                <w:b/>
                <w:bCs/>
                <w:sz w:val="20"/>
                <w:szCs w:val="20"/>
              </w:rPr>
            </w:pPr>
            <w:r>
              <w:rPr>
                <w:b/>
                <w:bCs/>
                <w:sz w:val="20"/>
                <w:szCs w:val="20"/>
              </w:rPr>
              <w:t>Competențe</w:t>
            </w:r>
          </w:p>
          <w:p w:rsidR="00AC3555" w:rsidRDefault="004A4EDB">
            <w:pPr>
              <w:jc w:val="center"/>
              <w:rPr>
                <w:b/>
                <w:bCs/>
                <w:sz w:val="20"/>
                <w:szCs w:val="20"/>
              </w:rPr>
            </w:pPr>
            <w:r>
              <w:rPr>
                <w:b/>
                <w:bCs/>
                <w:sz w:val="20"/>
                <w:szCs w:val="20"/>
              </w:rPr>
              <w:t>transversale</w:t>
            </w:r>
          </w:p>
        </w:tc>
        <w:tc>
          <w:tcPr>
            <w:tcW w:w="850" w:type="dxa"/>
            <w:tcMar>
              <w:left w:w="57" w:type="dxa"/>
              <w:right w:w="57" w:type="dxa"/>
            </w:tcMar>
            <w:vAlign w:val="center"/>
          </w:tcPr>
          <w:p w:rsidR="00AC3555" w:rsidRDefault="004A4EDB">
            <w:pPr>
              <w:ind w:left="-17"/>
              <w:jc w:val="center"/>
              <w:rPr>
                <w:sz w:val="20"/>
                <w:szCs w:val="20"/>
              </w:rPr>
            </w:pPr>
            <w:r>
              <w:rPr>
                <w:sz w:val="20"/>
                <w:szCs w:val="20"/>
              </w:rPr>
              <w:t>CT1</w:t>
            </w:r>
          </w:p>
        </w:tc>
        <w:tc>
          <w:tcPr>
            <w:tcW w:w="5408" w:type="dxa"/>
            <w:gridSpan w:val="2"/>
          </w:tcPr>
          <w:p w:rsidR="00AC3555" w:rsidRDefault="004A4EDB">
            <w:pPr>
              <w:ind w:left="-17"/>
              <w:rPr>
                <w:sz w:val="20"/>
                <w:szCs w:val="20"/>
              </w:rPr>
            </w:pPr>
            <w:r>
              <w:rPr>
                <w:sz w:val="20"/>
                <w:szCs w:val="20"/>
              </w:rPr>
              <w:t>Însușirea unor noțiuni fundamentale din sociologie și drepturile omului, respectiv ale copilului</w:t>
            </w:r>
          </w:p>
        </w:tc>
        <w:tc>
          <w:tcPr>
            <w:tcW w:w="1816" w:type="dxa"/>
          </w:tcPr>
          <w:p w:rsidR="00AC3555" w:rsidRDefault="004A4EDB">
            <w:pPr>
              <w:ind w:left="-17"/>
              <w:jc w:val="center"/>
              <w:rPr>
                <w:sz w:val="20"/>
                <w:szCs w:val="20"/>
              </w:rPr>
            </w:pPr>
            <w:r>
              <w:rPr>
                <w:sz w:val="20"/>
                <w:szCs w:val="20"/>
              </w:rPr>
              <w:t>0.2</w:t>
            </w:r>
          </w:p>
        </w:tc>
      </w:tr>
      <w:tr w:rsidR="00AC3555">
        <w:trPr>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CT2</w:t>
            </w:r>
          </w:p>
        </w:tc>
        <w:tc>
          <w:tcPr>
            <w:tcW w:w="5408" w:type="dxa"/>
            <w:gridSpan w:val="2"/>
          </w:tcPr>
          <w:p w:rsidR="00AC3555" w:rsidRDefault="004A4EDB">
            <w:pPr>
              <w:rPr>
                <w:sz w:val="20"/>
                <w:szCs w:val="20"/>
              </w:rPr>
            </w:pPr>
            <w:r>
              <w:rPr>
                <w:sz w:val="20"/>
                <w:szCs w:val="20"/>
              </w:rPr>
              <w:t xml:space="preserve">Metode și tehnici de educație continuă pe tot parcursul vieții </w:t>
            </w:r>
          </w:p>
        </w:tc>
        <w:tc>
          <w:tcPr>
            <w:tcW w:w="1816" w:type="dxa"/>
          </w:tcPr>
          <w:p w:rsidR="00AC3555" w:rsidRDefault="004A4EDB">
            <w:pPr>
              <w:ind w:left="-17"/>
              <w:jc w:val="center"/>
              <w:rPr>
                <w:sz w:val="20"/>
                <w:szCs w:val="20"/>
              </w:rPr>
            </w:pPr>
            <w:r>
              <w:rPr>
                <w:sz w:val="20"/>
                <w:szCs w:val="20"/>
              </w:rPr>
              <w:t>0.2</w:t>
            </w:r>
          </w:p>
        </w:tc>
      </w:tr>
      <w:tr w:rsidR="00AC3555">
        <w:trPr>
          <w:trHeight w:val="20"/>
        </w:trPr>
        <w:tc>
          <w:tcPr>
            <w:tcW w:w="1504"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850" w:type="dxa"/>
            <w:tcMar>
              <w:left w:w="57" w:type="dxa"/>
              <w:right w:w="57" w:type="dxa"/>
            </w:tcMar>
            <w:vAlign w:val="center"/>
          </w:tcPr>
          <w:p w:rsidR="00AC3555" w:rsidRDefault="004A4EDB">
            <w:pPr>
              <w:ind w:left="-17"/>
              <w:jc w:val="center"/>
              <w:rPr>
                <w:sz w:val="20"/>
                <w:szCs w:val="20"/>
              </w:rPr>
            </w:pPr>
            <w:r>
              <w:rPr>
                <w:sz w:val="20"/>
                <w:szCs w:val="20"/>
              </w:rPr>
              <w:t>CT3</w:t>
            </w:r>
          </w:p>
        </w:tc>
        <w:tc>
          <w:tcPr>
            <w:tcW w:w="5408" w:type="dxa"/>
            <w:gridSpan w:val="2"/>
          </w:tcPr>
          <w:p w:rsidR="00AC3555" w:rsidRDefault="004A4EDB">
            <w:pPr>
              <w:rPr>
                <w:sz w:val="20"/>
                <w:szCs w:val="20"/>
              </w:rPr>
            </w:pPr>
            <w:r>
              <w:rPr>
                <w:sz w:val="20"/>
                <w:szCs w:val="20"/>
              </w:rPr>
              <w:t>Cunoștinte legate de instituții ale asistenței sociale și structuri aferente acesteia</w:t>
            </w:r>
          </w:p>
        </w:tc>
        <w:tc>
          <w:tcPr>
            <w:tcW w:w="1816" w:type="dxa"/>
          </w:tcPr>
          <w:p w:rsidR="00AC3555" w:rsidRDefault="004A4EDB">
            <w:pPr>
              <w:ind w:left="-17"/>
              <w:jc w:val="center"/>
              <w:rPr>
                <w:sz w:val="20"/>
                <w:szCs w:val="20"/>
              </w:rPr>
            </w:pPr>
            <w:r>
              <w:rPr>
                <w:sz w:val="20"/>
                <w:szCs w:val="20"/>
              </w:rPr>
              <w:t>0.2</w:t>
            </w:r>
          </w:p>
        </w:tc>
      </w:tr>
    </w:tbl>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 xml:space="preserve">Obiectivele disciplinei </w:t>
      </w:r>
      <w:r>
        <w:rPr>
          <w:rFonts w:ascii="Calibri" w:eastAsia="Calibri" w:hAnsi="Calibri" w:cs="Calibri"/>
          <w:b w:val="0"/>
          <w:bCs w:val="0"/>
          <w:sz w:val="20"/>
          <w:szCs w:val="20"/>
        </w:rPr>
        <w:t>(reieșind din grila competențelor specifice acumulate)</w:t>
      </w:r>
    </w:p>
    <w:tbl>
      <w:tblPr>
        <w:tblStyle w:val="a5"/>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AC3555">
        <w:trPr>
          <w:trHeight w:val="283"/>
        </w:trPr>
        <w:tc>
          <w:tcPr>
            <w:tcW w:w="3681"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 xml:space="preserve">Obiectivul general </w:t>
            </w:r>
          </w:p>
        </w:tc>
        <w:tc>
          <w:tcPr>
            <w:tcW w:w="5948" w:type="dxa"/>
            <w:vAlign w:val="center"/>
          </w:tcPr>
          <w:p w:rsidR="00AC3555" w:rsidRDefault="004A4EDB">
            <w:pPr>
              <w:ind w:left="113" w:right="113"/>
              <w:jc w:val="both"/>
              <w:rPr>
                <w:sz w:val="20"/>
                <w:szCs w:val="20"/>
              </w:rPr>
            </w:pPr>
            <w:r>
              <w:rPr>
                <w:sz w:val="20"/>
                <w:szCs w:val="20"/>
              </w:rPr>
              <w:t>Obiectivul general al disciplinei constă în familiarizarea cu interdepentența politicilor educaționale cu cele sociale și sensibilizarea pentru schimbările istorice și de actualitate în această interdependență.</w:t>
            </w:r>
          </w:p>
        </w:tc>
      </w:tr>
      <w:tr w:rsidR="00AC3555">
        <w:trPr>
          <w:trHeight w:val="283"/>
        </w:trPr>
        <w:tc>
          <w:tcPr>
            <w:tcW w:w="3681" w:type="dxa"/>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Obiectivele specifice</w:t>
            </w:r>
          </w:p>
        </w:tc>
        <w:tc>
          <w:tcPr>
            <w:tcW w:w="5948" w:type="dxa"/>
            <w:vAlign w:val="center"/>
          </w:tcPr>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Valorificarea principiilor de politică educaţională în activitatea instructiveducativă din grădiniță și ciclul primar;</w:t>
            </w:r>
          </w:p>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dezvoltarea abilităţilor de interpretare a politicilor educaţionale şi a prevederilor legislative în educaţie</w:t>
            </w:r>
          </w:p>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Analiza importanţei promovării principiilor europene în </w:t>
            </w:r>
            <w:r>
              <w:rPr>
                <w:rFonts w:ascii="Times New Roman" w:eastAsia="Times New Roman" w:hAnsi="Times New Roman" w:cs="Times New Roman"/>
                <w:color w:val="000000"/>
              </w:rPr>
              <w:lastRenderedPageBreak/>
              <w:t xml:space="preserve">educaţie și valorificarea principiilor educaţionale şi a strategiilor de învăţare în contextul european actual </w:t>
            </w:r>
          </w:p>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Formarea deprinderilor şi abilităţilor de abordare a procesului didactic conform politicilor educaţionale europene anume respectând specificul contextului proxim educațional.</w:t>
            </w:r>
          </w:p>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Identificarea modalităţilor care asigură aplicarea mijloacelor de realizare a educaţiei continue/permanente</w:t>
            </w:r>
          </w:p>
          <w:p w:rsidR="00AC3555" w:rsidRDefault="004A4EDB">
            <w:pPr>
              <w:widowControl w:val="0"/>
              <w:numPr>
                <w:ilvl w:val="0"/>
                <w:numId w:val="8"/>
              </w:num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Dezvoltarea abilităţilor de proiectare şi realizare efcientă a activităţii instructiv-educative, integrând strategii care asigură accesul tuturor copiilor la educaţie</w:t>
            </w:r>
          </w:p>
          <w:p w:rsidR="00AC3555" w:rsidRDefault="004A4EDB">
            <w:pPr>
              <w:widowControl w:val="0"/>
              <w:numPr>
                <w:ilvl w:val="0"/>
                <w:numId w:val="8"/>
              </w:numPr>
              <w:pBdr>
                <w:top w:val="nil"/>
                <w:left w:val="nil"/>
                <w:bottom w:val="nil"/>
                <w:right w:val="nil"/>
                <w:between w:val="nil"/>
              </w:pBdr>
              <w:jc w:val="both"/>
              <w:rPr>
                <w:sz w:val="20"/>
                <w:szCs w:val="20"/>
              </w:rPr>
            </w:pPr>
            <w:r>
              <w:rPr>
                <w:rFonts w:ascii="Times New Roman" w:eastAsia="Times New Roman" w:hAnsi="Times New Roman" w:cs="Times New Roman"/>
                <w:color w:val="000000"/>
              </w:rPr>
              <w:t>Însuşirea de către cursanţi a unor termeni de bază privind politicile educaționale și sociale</w:t>
            </w:r>
          </w:p>
        </w:tc>
      </w:tr>
    </w:tbl>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lastRenderedPageBreak/>
        <w:t>Conținuturi</w:t>
      </w:r>
    </w:p>
    <w:tbl>
      <w:tblPr>
        <w:tblStyle w:val="a6"/>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3"/>
        <w:gridCol w:w="992"/>
      </w:tblGrid>
      <w:tr w:rsidR="00AC3555">
        <w:trPr>
          <w:trHeight w:val="376"/>
        </w:trPr>
        <w:tc>
          <w:tcPr>
            <w:tcW w:w="6090" w:type="dxa"/>
            <w:shd w:val="clear" w:color="auto" w:fill="E7E6E6"/>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Curs</w:t>
            </w:r>
            <w:r>
              <w:rPr>
                <w:color w:val="000000"/>
                <w:sz w:val="20"/>
                <w:szCs w:val="20"/>
                <w:vertAlign w:val="superscript"/>
              </w:rPr>
              <w:footnoteReference w:id="20"/>
            </w:r>
          </w:p>
        </w:tc>
        <w:tc>
          <w:tcPr>
            <w:tcW w:w="2553" w:type="dxa"/>
            <w:shd w:val="clear" w:color="auto" w:fill="E7E6E6"/>
            <w:vAlign w:val="center"/>
          </w:tcPr>
          <w:p w:rsidR="00AC3555" w:rsidRDefault="004A4EDB">
            <w:pPr>
              <w:rPr>
                <w:b/>
                <w:bCs/>
                <w:sz w:val="20"/>
                <w:szCs w:val="20"/>
              </w:rPr>
            </w:pPr>
            <w:r>
              <w:rPr>
                <w:b/>
                <w:bCs/>
                <w:sz w:val="20"/>
                <w:szCs w:val="20"/>
              </w:rPr>
              <w:t>Metode de predare</w:t>
            </w:r>
            <w:r>
              <w:rPr>
                <w:sz w:val="20"/>
                <w:szCs w:val="20"/>
                <w:vertAlign w:val="superscript"/>
              </w:rPr>
              <w:footnoteReference w:id="21"/>
            </w:r>
          </w:p>
        </w:tc>
        <w:tc>
          <w:tcPr>
            <w:tcW w:w="992" w:type="dxa"/>
            <w:shd w:val="clear" w:color="auto" w:fill="E7E6E6"/>
            <w:vAlign w:val="center"/>
          </w:tcPr>
          <w:p w:rsidR="00AC3555" w:rsidRDefault="004A4EDB">
            <w:pPr>
              <w:jc w:val="center"/>
              <w:rPr>
                <w:b/>
                <w:bCs/>
                <w:sz w:val="20"/>
                <w:szCs w:val="20"/>
              </w:rPr>
            </w:pPr>
            <w:r>
              <w:rPr>
                <w:b/>
                <w:bCs/>
                <w:sz w:val="20"/>
                <w:szCs w:val="20"/>
              </w:rPr>
              <w:t>Nr. ore</w:t>
            </w:r>
          </w:p>
        </w:tc>
      </w:tr>
      <w:tr w:rsidR="00AC3555">
        <w:trPr>
          <w:trHeight w:val="285"/>
        </w:trPr>
        <w:tc>
          <w:tcPr>
            <w:tcW w:w="6090" w:type="dxa"/>
          </w:tcPr>
          <w:p w:rsidR="00AC3555" w:rsidRDefault="004A4EDB">
            <w:pPr>
              <w:pBdr>
                <w:top w:val="nil"/>
                <w:left w:val="nil"/>
                <w:bottom w:val="nil"/>
                <w:right w:val="nil"/>
                <w:between w:val="nil"/>
              </w:pBdr>
              <w:tabs>
                <w:tab w:val="left" w:pos="357"/>
                <w:tab w:val="right" w:pos="7230"/>
              </w:tabs>
              <w:spacing w:after="200" w:line="276" w:lineRule="auto"/>
              <w:jc w:val="both"/>
              <w:rPr>
                <w:color w:val="000000"/>
              </w:rPr>
            </w:pPr>
            <w:r>
              <w:rPr>
                <w:sz w:val="20"/>
                <w:szCs w:val="20"/>
              </w:rPr>
              <w:t>Curs 1: Introducere in Politici educaționale și sociale: Politici și practica educațională</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2: Introducere in Politici educaționale și sociale: Politici și practica educațională II</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3: Teorii sociale și conceptul de Bildung</w:t>
            </w:r>
          </w:p>
        </w:tc>
        <w:tc>
          <w:tcPr>
            <w:tcW w:w="2553" w:type="dxa"/>
            <w:vAlign w:val="center"/>
          </w:tcPr>
          <w:p w:rsidR="00AC3555" w:rsidRDefault="004A4EDB">
            <w:pPr>
              <w:jc w:val="both"/>
              <w:rPr>
                <w:sz w:val="20"/>
                <w:szCs w:val="20"/>
              </w:rPr>
            </w:pPr>
            <w:r>
              <w:rPr>
                <w:sz w:val="20"/>
                <w:szCs w:val="20"/>
              </w:rPr>
              <w:t>tablă, proiector, explicația, dezbatere</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4: Reflecții asupra identității și apartenenței</w:t>
            </w:r>
          </w:p>
        </w:tc>
        <w:tc>
          <w:tcPr>
            <w:tcW w:w="2553" w:type="dxa"/>
            <w:vAlign w:val="center"/>
          </w:tcPr>
          <w:p w:rsidR="00AC3555" w:rsidRDefault="004A4EDB">
            <w:pPr>
              <w:jc w:val="both"/>
              <w:rPr>
                <w:sz w:val="20"/>
                <w:szCs w:val="20"/>
              </w:rPr>
            </w:pPr>
            <w:r>
              <w:rPr>
                <w:sz w:val="20"/>
                <w:szCs w:val="20"/>
              </w:rPr>
              <w:t>tablă, proiector, analiză de text, dezbatere</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5: Apartenența la grupuri sociale: familia, comunitatea</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6: Apartenența la grupuri sociale: minorități</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7: Principiile subsidiarității și a sustenabilității</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p w:rsidR="00AC3555" w:rsidRDefault="004A4EDB">
            <w:pPr>
              <w:jc w:val="both"/>
              <w:rPr>
                <w:sz w:val="20"/>
                <w:szCs w:val="20"/>
              </w:rPr>
            </w:pPr>
            <w:r>
              <w:rPr>
                <w:sz w:val="20"/>
                <w:szCs w:val="20"/>
              </w:rPr>
              <w:t>conversația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8: Elemente de filosofia educației în politici sociale (Paulo Freire)</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 analiza biografică</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9: Elemente de filosofia educației în politici sociale II (John Dewey)</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explicația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10: Rolul educației în politicile sociale: Studii de caz</w:t>
            </w:r>
          </w:p>
        </w:tc>
        <w:tc>
          <w:tcPr>
            <w:tcW w:w="2553" w:type="dxa"/>
            <w:vAlign w:val="center"/>
          </w:tcPr>
          <w:p w:rsidR="00AC3555" w:rsidRDefault="004A4EDB">
            <w:pPr>
              <w:jc w:val="both"/>
              <w:rPr>
                <w:sz w:val="20"/>
                <w:szCs w:val="20"/>
              </w:rPr>
            </w:pPr>
            <w:r>
              <w:rPr>
                <w:sz w:val="20"/>
                <w:szCs w:val="20"/>
              </w:rPr>
              <w:t>tablă, proiector, conversație</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11: Rolul educației în politicile sociale: Studii de caz II</w:t>
            </w:r>
          </w:p>
        </w:tc>
        <w:tc>
          <w:tcPr>
            <w:tcW w:w="2553" w:type="dxa"/>
            <w:vAlign w:val="center"/>
          </w:tcPr>
          <w:p w:rsidR="00AC3555" w:rsidRDefault="004A4EDB">
            <w:pPr>
              <w:jc w:val="both"/>
              <w:rPr>
                <w:sz w:val="20"/>
                <w:szCs w:val="20"/>
              </w:rPr>
            </w:pPr>
            <w:r>
              <w:rPr>
                <w:sz w:val="20"/>
                <w:szCs w:val="20"/>
              </w:rPr>
              <w:t>tablă, proiector, dezbateri</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pBdr>
                <w:top w:val="nil"/>
                <w:left w:val="nil"/>
                <w:bottom w:val="nil"/>
                <w:right w:val="nil"/>
                <w:between w:val="nil"/>
              </w:pBdr>
              <w:tabs>
                <w:tab w:val="left" w:pos="305"/>
                <w:tab w:val="left" w:pos="447"/>
                <w:tab w:val="left" w:pos="675"/>
                <w:tab w:val="left" w:pos="8046"/>
                <w:tab w:val="left" w:pos="9576"/>
              </w:tabs>
              <w:spacing w:after="200" w:line="276" w:lineRule="auto"/>
              <w:jc w:val="both"/>
              <w:rPr>
                <w:color w:val="000000"/>
              </w:rPr>
            </w:pPr>
            <w:r>
              <w:rPr>
                <w:sz w:val="20"/>
                <w:szCs w:val="20"/>
              </w:rPr>
              <w:t>Curs 12: Drepturi: Drepturile omului și fundamentele legale</w:t>
            </w:r>
          </w:p>
        </w:tc>
        <w:tc>
          <w:tcPr>
            <w:tcW w:w="2553" w:type="dxa"/>
            <w:vAlign w:val="center"/>
          </w:tcPr>
          <w:p w:rsidR="00AC3555" w:rsidRDefault="004A4EDB">
            <w:pPr>
              <w:jc w:val="both"/>
              <w:rPr>
                <w:sz w:val="20"/>
                <w:szCs w:val="20"/>
              </w:rPr>
            </w:pPr>
            <w:r>
              <w:rPr>
                <w:sz w:val="20"/>
                <w:szCs w:val="20"/>
              </w:rPr>
              <w:t>tablă, proiector, dezbateri</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Curs 13: Drepturi și obligații: implementarea în practică</w:t>
            </w:r>
          </w:p>
        </w:tc>
        <w:tc>
          <w:tcPr>
            <w:tcW w:w="2553" w:type="dxa"/>
            <w:vAlign w:val="center"/>
          </w:tcPr>
          <w:p w:rsidR="00AC3555" w:rsidRDefault="004A4EDB">
            <w:pPr>
              <w:jc w:val="both"/>
              <w:rPr>
                <w:sz w:val="20"/>
                <w:szCs w:val="20"/>
              </w:rPr>
            </w:pPr>
            <w:r>
              <w:rPr>
                <w:sz w:val="20"/>
                <w:szCs w:val="20"/>
              </w:rPr>
              <w:t>tablă, proiector</w:t>
            </w:r>
          </w:p>
          <w:p w:rsidR="00AC3555" w:rsidRDefault="004A4EDB">
            <w:pPr>
              <w:jc w:val="both"/>
              <w:rPr>
                <w:sz w:val="20"/>
                <w:szCs w:val="20"/>
              </w:rPr>
            </w:pPr>
            <w:r>
              <w:rPr>
                <w:sz w:val="20"/>
                <w:szCs w:val="20"/>
              </w:rPr>
              <w:t>conversația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6090" w:type="dxa"/>
          </w:tcPr>
          <w:p w:rsidR="00AC3555" w:rsidRDefault="004A4EDB">
            <w:pPr>
              <w:rPr>
                <w:sz w:val="20"/>
                <w:szCs w:val="20"/>
              </w:rPr>
            </w:pPr>
            <w:r>
              <w:rPr>
                <w:sz w:val="20"/>
                <w:szCs w:val="20"/>
              </w:rPr>
              <w:t>Recapitulare: Politici actuale și prospective</w:t>
            </w:r>
          </w:p>
        </w:tc>
        <w:tc>
          <w:tcPr>
            <w:tcW w:w="2553" w:type="dxa"/>
            <w:vAlign w:val="center"/>
          </w:tcPr>
          <w:p w:rsidR="00AC3555" w:rsidRDefault="004A4EDB">
            <w:pPr>
              <w:rPr>
                <w:sz w:val="20"/>
                <w:szCs w:val="20"/>
              </w:rPr>
            </w:pPr>
            <w:r>
              <w:rPr>
                <w:sz w:val="20"/>
                <w:szCs w:val="20"/>
              </w:rPr>
              <w:t>tablă, proiector</w:t>
            </w:r>
          </w:p>
          <w:p w:rsidR="00AC3555" w:rsidRDefault="004A4EDB">
            <w:pPr>
              <w:rPr>
                <w:sz w:val="20"/>
                <w:szCs w:val="20"/>
              </w:rPr>
            </w:pPr>
            <w:r>
              <w:rPr>
                <w:sz w:val="20"/>
                <w:szCs w:val="20"/>
              </w:rPr>
              <w:t>conversația</w:t>
            </w:r>
          </w:p>
        </w:tc>
        <w:tc>
          <w:tcPr>
            <w:tcW w:w="992" w:type="dxa"/>
            <w:vAlign w:val="center"/>
          </w:tcPr>
          <w:p w:rsidR="00AC3555" w:rsidRDefault="004A4EDB">
            <w:pPr>
              <w:jc w:val="center"/>
              <w:rPr>
                <w:sz w:val="20"/>
                <w:szCs w:val="20"/>
              </w:rPr>
            </w:pPr>
            <w:r>
              <w:rPr>
                <w:sz w:val="20"/>
                <w:szCs w:val="20"/>
              </w:rPr>
              <w:t>2</w:t>
            </w:r>
          </w:p>
        </w:tc>
      </w:tr>
      <w:tr w:rsidR="00AC3555">
        <w:trPr>
          <w:trHeight w:val="285"/>
        </w:trPr>
        <w:tc>
          <w:tcPr>
            <w:tcW w:w="8643" w:type="dxa"/>
            <w:gridSpan w:val="2"/>
            <w:shd w:val="clear" w:color="auto" w:fill="E7E6E6"/>
          </w:tcPr>
          <w:p w:rsidR="00AC3555" w:rsidRDefault="004A4EDB">
            <w:pPr>
              <w:jc w:val="right"/>
              <w:rPr>
                <w:b/>
                <w:bCs/>
                <w:sz w:val="20"/>
                <w:szCs w:val="20"/>
              </w:rPr>
            </w:pPr>
            <w:r>
              <w:rPr>
                <w:b/>
                <w:bCs/>
                <w:sz w:val="20"/>
                <w:szCs w:val="20"/>
              </w:rPr>
              <w:t>Total ore curs:</w:t>
            </w:r>
          </w:p>
        </w:tc>
        <w:tc>
          <w:tcPr>
            <w:tcW w:w="992" w:type="dxa"/>
            <w:shd w:val="clear" w:color="auto" w:fill="E7E6E6"/>
            <w:vAlign w:val="center"/>
          </w:tcPr>
          <w:p w:rsidR="00AC3555" w:rsidRDefault="004A4EDB">
            <w:pPr>
              <w:jc w:val="center"/>
              <w:rPr>
                <w:b/>
                <w:bCs/>
                <w:sz w:val="20"/>
                <w:szCs w:val="20"/>
              </w:rPr>
            </w:pPr>
            <w:r>
              <w:rPr>
                <w:b/>
                <w:bCs/>
                <w:sz w:val="20"/>
                <w:szCs w:val="20"/>
              </w:rPr>
              <w:t>14</w:t>
            </w:r>
          </w:p>
        </w:tc>
      </w:tr>
    </w:tbl>
    <w:p w:rsidR="00AC3555" w:rsidRDefault="00AC3555">
      <w:pPr>
        <w:sectPr w:rsidR="00AC3555">
          <w:pgSz w:w="11907" w:h="16839"/>
          <w:pgMar w:top="1134" w:right="1134" w:bottom="1134" w:left="1134" w:header="284" w:footer="680" w:gutter="0"/>
          <w:cols w:space="720"/>
        </w:sectPr>
      </w:pPr>
    </w:p>
    <w:p w:rsidR="00AC3555" w:rsidRDefault="00AC3555">
      <w:pPr>
        <w:widowControl w:val="0"/>
        <w:pBdr>
          <w:top w:val="nil"/>
          <w:left w:val="nil"/>
          <w:bottom w:val="nil"/>
          <w:right w:val="nil"/>
          <w:between w:val="nil"/>
        </w:pBdr>
        <w:spacing w:line="276" w:lineRule="auto"/>
      </w:pPr>
    </w:p>
    <w:tbl>
      <w:tblPr>
        <w:tblStyle w:val="a7"/>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0"/>
        <w:gridCol w:w="2554"/>
        <w:gridCol w:w="992"/>
        <w:gridCol w:w="111"/>
      </w:tblGrid>
      <w:tr w:rsidR="00AC3555">
        <w:trPr>
          <w:gridAfter w:val="1"/>
          <w:wAfter w:w="111" w:type="dxa"/>
          <w:trHeight w:val="389"/>
        </w:trPr>
        <w:tc>
          <w:tcPr>
            <w:tcW w:w="6090" w:type="dxa"/>
            <w:shd w:val="clear" w:color="auto" w:fill="E7E6E6"/>
            <w:vAlign w:val="center"/>
          </w:tcPr>
          <w:p w:rsidR="00AC3555" w:rsidRDefault="004A4EDB">
            <w:pPr>
              <w:numPr>
                <w:ilvl w:val="1"/>
                <w:numId w:val="3"/>
              </w:numPr>
              <w:pBdr>
                <w:top w:val="nil"/>
                <w:left w:val="nil"/>
                <w:bottom w:val="nil"/>
                <w:right w:val="nil"/>
                <w:between w:val="nil"/>
              </w:pBdr>
              <w:ind w:left="454" w:hanging="454"/>
              <w:rPr>
                <w:b/>
                <w:bCs/>
                <w:color w:val="000000"/>
                <w:sz w:val="20"/>
                <w:szCs w:val="20"/>
              </w:rPr>
            </w:pPr>
            <w:r>
              <w:rPr>
                <w:b/>
                <w:bCs/>
                <w:color w:val="000000"/>
                <w:sz w:val="20"/>
                <w:szCs w:val="20"/>
              </w:rPr>
              <w:t xml:space="preserve">Activități practice </w:t>
            </w:r>
            <w:r>
              <w:rPr>
                <w:color w:val="000000"/>
                <w:sz w:val="20"/>
                <w:szCs w:val="20"/>
              </w:rPr>
              <w:t>(8.2.a. Seminar</w:t>
            </w:r>
            <w:r>
              <w:rPr>
                <w:color w:val="000000"/>
                <w:sz w:val="20"/>
                <w:szCs w:val="20"/>
                <w:vertAlign w:val="superscript"/>
              </w:rPr>
              <w:footnoteReference w:id="22"/>
            </w:r>
            <w:r>
              <w:rPr>
                <w:color w:val="000000"/>
                <w:sz w:val="20"/>
                <w:szCs w:val="20"/>
              </w:rPr>
              <w:t>/ 8.2.b. Laborator</w:t>
            </w:r>
            <w:r>
              <w:rPr>
                <w:color w:val="000000"/>
                <w:sz w:val="20"/>
                <w:szCs w:val="20"/>
                <w:vertAlign w:val="superscript"/>
              </w:rPr>
              <w:footnoteReference w:id="23"/>
            </w:r>
            <w:r>
              <w:rPr>
                <w:color w:val="000000"/>
                <w:sz w:val="20"/>
                <w:szCs w:val="20"/>
              </w:rPr>
              <w:t xml:space="preserve">/ </w:t>
            </w:r>
          </w:p>
          <w:p w:rsidR="00AC3555" w:rsidRDefault="004A4EDB">
            <w:pPr>
              <w:rPr>
                <w:sz w:val="20"/>
                <w:szCs w:val="20"/>
              </w:rPr>
            </w:pPr>
            <w:r>
              <w:rPr>
                <w:sz w:val="20"/>
                <w:szCs w:val="20"/>
              </w:rPr>
              <w:tab/>
            </w:r>
            <w:r>
              <w:rPr>
                <w:sz w:val="20"/>
                <w:szCs w:val="20"/>
              </w:rPr>
              <w:tab/>
            </w:r>
            <w:r>
              <w:rPr>
                <w:sz w:val="20"/>
                <w:szCs w:val="20"/>
              </w:rPr>
              <w:tab/>
              <w:t xml:space="preserve">  8.2.c. Proiect</w:t>
            </w:r>
            <w:r>
              <w:rPr>
                <w:sz w:val="20"/>
                <w:szCs w:val="20"/>
                <w:vertAlign w:val="superscript"/>
              </w:rPr>
              <w:footnoteReference w:id="24"/>
            </w:r>
            <w:r>
              <w:rPr>
                <w:sz w:val="20"/>
                <w:szCs w:val="20"/>
              </w:rPr>
              <w:t xml:space="preserve"> / 8.2.d. Alte act.practice</w:t>
            </w:r>
            <w:r>
              <w:rPr>
                <w:sz w:val="20"/>
                <w:szCs w:val="20"/>
                <w:vertAlign w:val="superscript"/>
              </w:rPr>
              <w:footnoteReference w:id="25"/>
            </w:r>
            <w:r>
              <w:rPr>
                <w:sz w:val="20"/>
                <w:szCs w:val="20"/>
              </w:rPr>
              <w:t>)</w:t>
            </w:r>
          </w:p>
        </w:tc>
        <w:tc>
          <w:tcPr>
            <w:tcW w:w="2554" w:type="dxa"/>
            <w:shd w:val="clear" w:color="auto" w:fill="E7E6E6"/>
            <w:vAlign w:val="center"/>
          </w:tcPr>
          <w:p w:rsidR="00AC3555" w:rsidRDefault="004A4EDB">
            <w:pPr>
              <w:rPr>
                <w:b/>
                <w:bCs/>
                <w:sz w:val="20"/>
                <w:szCs w:val="20"/>
              </w:rPr>
            </w:pPr>
            <w:r>
              <w:rPr>
                <w:b/>
                <w:bCs/>
                <w:sz w:val="20"/>
                <w:szCs w:val="20"/>
              </w:rPr>
              <w:t>Metode de predare</w:t>
            </w:r>
          </w:p>
        </w:tc>
        <w:tc>
          <w:tcPr>
            <w:tcW w:w="992" w:type="dxa"/>
            <w:shd w:val="clear" w:color="auto" w:fill="E7E6E6"/>
            <w:vAlign w:val="center"/>
          </w:tcPr>
          <w:p w:rsidR="00AC3555" w:rsidRDefault="004A4EDB">
            <w:pPr>
              <w:jc w:val="center"/>
              <w:rPr>
                <w:b/>
                <w:bCs/>
                <w:sz w:val="20"/>
                <w:szCs w:val="20"/>
              </w:rPr>
            </w:pPr>
            <w:r>
              <w:rPr>
                <w:b/>
                <w:bCs/>
                <w:sz w:val="20"/>
                <w:szCs w:val="20"/>
              </w:rPr>
              <w:t>Nr. ore</w:t>
            </w:r>
          </w:p>
        </w:tc>
      </w:tr>
      <w:tr w:rsidR="00AC3555">
        <w:tc>
          <w:tcPr>
            <w:tcW w:w="6090" w:type="dxa"/>
            <w:tcBorders>
              <w:top w:val="single" w:sz="4" w:space="0" w:color="000000"/>
              <w:left w:val="single" w:sz="4" w:space="0" w:color="000000"/>
              <w:bottom w:val="single" w:sz="4" w:space="0" w:color="000000"/>
              <w:right w:val="single" w:sz="4" w:space="0" w:color="000000"/>
            </w:tcBorders>
            <w:vAlign w:val="center"/>
          </w:tcPr>
          <w:p w:rsidR="00AC3555" w:rsidRDefault="004A4EDB">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Analiză și dezbatere: politici educaționale și sociale</w:t>
            </w:r>
          </w:p>
        </w:tc>
        <w:tc>
          <w:tcPr>
            <w:tcW w:w="2554"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conversaţia; explicaţia; (activitate pe grupe)</w:t>
            </w:r>
          </w:p>
        </w:tc>
        <w:tc>
          <w:tcPr>
            <w:tcW w:w="1103" w:type="dxa"/>
            <w:gridSpan w:val="2"/>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2  ore</w:t>
            </w:r>
          </w:p>
        </w:tc>
      </w:tr>
      <w:tr w:rsidR="00AC3555">
        <w:tc>
          <w:tcPr>
            <w:tcW w:w="6090" w:type="dxa"/>
            <w:tcBorders>
              <w:top w:val="single" w:sz="4" w:space="0" w:color="000000"/>
              <w:left w:val="single" w:sz="4" w:space="0" w:color="000000"/>
              <w:bottom w:val="single" w:sz="4" w:space="0" w:color="000000"/>
              <w:right w:val="single" w:sz="4" w:space="0" w:color="000000"/>
            </w:tcBorders>
            <w:vAlign w:val="center"/>
          </w:tcPr>
          <w:p w:rsidR="00AC3555" w:rsidRDefault="004A4EDB">
            <w:pPr>
              <w:jc w:val="both"/>
              <w:rPr>
                <w:sz w:val="20"/>
                <w:szCs w:val="20"/>
              </w:rPr>
            </w:pPr>
            <w:r>
              <w:rPr>
                <w:sz w:val="20"/>
                <w:szCs w:val="20"/>
              </w:rPr>
              <w:t>Studiu de texte: educația și formarea. Dezbateri in grupuri: sociologia cunoașterii; conceptul de ”Bildung”, Pedagogul.</w:t>
            </w:r>
          </w:p>
        </w:tc>
        <w:tc>
          <w:tcPr>
            <w:tcW w:w="2554"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conversaţia; explicaţia; (activitate pe grupe)</w:t>
            </w:r>
          </w:p>
        </w:tc>
        <w:tc>
          <w:tcPr>
            <w:tcW w:w="1103" w:type="dxa"/>
            <w:gridSpan w:val="2"/>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3 ore</w:t>
            </w:r>
          </w:p>
        </w:tc>
      </w:tr>
      <w:tr w:rsidR="00AC3555">
        <w:tc>
          <w:tcPr>
            <w:tcW w:w="6090" w:type="dxa"/>
            <w:tcBorders>
              <w:top w:val="single" w:sz="4" w:space="0" w:color="000000"/>
              <w:left w:val="single" w:sz="4" w:space="0" w:color="000000"/>
              <w:bottom w:val="single" w:sz="4" w:space="0" w:color="000000"/>
              <w:right w:val="single" w:sz="4" w:space="0" w:color="000000"/>
            </w:tcBorders>
          </w:tcPr>
          <w:p w:rsidR="00AC3555" w:rsidRDefault="004A4EDB">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Exerciții de gândire critică și argumentare: reflecție, identitate, apartenență, integrarea, argumentare</w:t>
            </w:r>
          </w:p>
        </w:tc>
        <w:tc>
          <w:tcPr>
            <w:tcW w:w="2554"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conversaţia; explicaţia</w:t>
            </w:r>
          </w:p>
        </w:tc>
        <w:tc>
          <w:tcPr>
            <w:tcW w:w="1103" w:type="dxa"/>
            <w:gridSpan w:val="2"/>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3 ore</w:t>
            </w:r>
          </w:p>
        </w:tc>
      </w:tr>
      <w:tr w:rsidR="00AC3555">
        <w:tc>
          <w:tcPr>
            <w:tcW w:w="6090" w:type="dxa"/>
            <w:tcBorders>
              <w:top w:val="single" w:sz="4" w:space="0" w:color="000000"/>
              <w:left w:val="single" w:sz="4" w:space="0" w:color="000000"/>
              <w:bottom w:val="single" w:sz="4" w:space="0" w:color="000000"/>
              <w:right w:val="single" w:sz="4" w:space="0" w:color="000000"/>
            </w:tcBorders>
          </w:tcPr>
          <w:p w:rsidR="00AC3555" w:rsidRDefault="004A4EDB">
            <w:pPr>
              <w:pBdr>
                <w:top w:val="nil"/>
                <w:left w:val="nil"/>
                <w:bottom w:val="nil"/>
                <w:right w:val="nil"/>
                <w:between w:val="nil"/>
              </w:pBdr>
              <w:tabs>
                <w:tab w:val="center" w:pos="4680"/>
                <w:tab w:val="right" w:pos="9360"/>
                <w:tab w:val="left" w:pos="1342"/>
              </w:tabs>
              <w:jc w:val="both"/>
              <w:rPr>
                <w:color w:val="000000"/>
                <w:sz w:val="20"/>
                <w:szCs w:val="20"/>
              </w:rPr>
            </w:pPr>
            <w:r>
              <w:rPr>
                <w:color w:val="000000"/>
                <w:sz w:val="20"/>
                <w:szCs w:val="20"/>
              </w:rPr>
              <w:t>Studiu de texte, interpretare</w:t>
            </w:r>
          </w:p>
        </w:tc>
        <w:tc>
          <w:tcPr>
            <w:tcW w:w="2554"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conversaţia; explicaţia</w:t>
            </w:r>
          </w:p>
        </w:tc>
        <w:tc>
          <w:tcPr>
            <w:tcW w:w="1103" w:type="dxa"/>
            <w:gridSpan w:val="2"/>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3 ore</w:t>
            </w:r>
          </w:p>
        </w:tc>
      </w:tr>
      <w:tr w:rsidR="00AC3555">
        <w:tc>
          <w:tcPr>
            <w:tcW w:w="6090" w:type="dxa"/>
            <w:tcBorders>
              <w:top w:val="single" w:sz="4" w:space="0" w:color="000000"/>
              <w:left w:val="single" w:sz="4" w:space="0" w:color="000000"/>
              <w:bottom w:val="single" w:sz="4" w:space="0" w:color="000000"/>
              <w:right w:val="single" w:sz="4" w:space="0" w:color="000000"/>
            </w:tcBorders>
          </w:tcPr>
          <w:p w:rsidR="00AC3555" w:rsidRDefault="004A4EDB">
            <w:pPr>
              <w:pBdr>
                <w:top w:val="nil"/>
                <w:left w:val="nil"/>
                <w:bottom w:val="nil"/>
                <w:right w:val="nil"/>
                <w:between w:val="nil"/>
              </w:pBdr>
              <w:tabs>
                <w:tab w:val="center" w:pos="4680"/>
                <w:tab w:val="right" w:pos="9360"/>
              </w:tabs>
              <w:jc w:val="both"/>
              <w:rPr>
                <w:color w:val="000000"/>
                <w:sz w:val="20"/>
                <w:szCs w:val="20"/>
              </w:rPr>
            </w:pPr>
            <w:r>
              <w:rPr>
                <w:color w:val="000000"/>
                <w:sz w:val="20"/>
                <w:szCs w:val="20"/>
              </w:rPr>
              <w:t>Dezbateri in grupuri: drepturi, politici sociale și educaționale de actualitate și prospective</w:t>
            </w:r>
          </w:p>
        </w:tc>
        <w:tc>
          <w:tcPr>
            <w:tcW w:w="2554" w:type="dxa"/>
            <w:tcBorders>
              <w:top w:val="single" w:sz="4" w:space="0" w:color="000000"/>
              <w:left w:val="single" w:sz="4" w:space="0" w:color="000000"/>
              <w:bottom w:val="single" w:sz="4" w:space="0" w:color="000000"/>
              <w:right w:val="single" w:sz="4" w:space="0" w:color="000000"/>
            </w:tcBorders>
            <w:vAlign w:val="center"/>
          </w:tcPr>
          <w:p w:rsidR="00AC3555" w:rsidRDefault="004A4EDB">
            <w:pPr>
              <w:rPr>
                <w:sz w:val="20"/>
                <w:szCs w:val="20"/>
              </w:rPr>
            </w:pPr>
            <w:r>
              <w:rPr>
                <w:sz w:val="20"/>
                <w:szCs w:val="20"/>
              </w:rPr>
              <w:t>conversaţia; explicaţia</w:t>
            </w:r>
          </w:p>
        </w:tc>
        <w:tc>
          <w:tcPr>
            <w:tcW w:w="1103" w:type="dxa"/>
            <w:gridSpan w:val="2"/>
            <w:tcBorders>
              <w:top w:val="single" w:sz="4" w:space="0" w:color="000000"/>
              <w:left w:val="single" w:sz="4" w:space="0" w:color="000000"/>
              <w:bottom w:val="single" w:sz="4" w:space="0" w:color="000000"/>
              <w:right w:val="single" w:sz="4" w:space="0" w:color="000000"/>
            </w:tcBorders>
            <w:vAlign w:val="center"/>
          </w:tcPr>
          <w:p w:rsidR="00AC3555" w:rsidRDefault="004A4EDB">
            <w:pPr>
              <w:jc w:val="center"/>
              <w:rPr>
                <w:sz w:val="20"/>
                <w:szCs w:val="20"/>
              </w:rPr>
            </w:pPr>
            <w:r>
              <w:rPr>
                <w:sz w:val="20"/>
                <w:szCs w:val="20"/>
              </w:rPr>
              <w:t>3 ore</w:t>
            </w:r>
          </w:p>
        </w:tc>
      </w:tr>
      <w:tr w:rsidR="00AC3555">
        <w:trPr>
          <w:gridAfter w:val="1"/>
          <w:wAfter w:w="111" w:type="dxa"/>
          <w:trHeight w:val="285"/>
        </w:trPr>
        <w:tc>
          <w:tcPr>
            <w:tcW w:w="8644" w:type="dxa"/>
            <w:gridSpan w:val="2"/>
            <w:shd w:val="clear" w:color="auto" w:fill="E7E6E6"/>
          </w:tcPr>
          <w:p w:rsidR="00AC3555" w:rsidRDefault="004A4EDB">
            <w:pPr>
              <w:jc w:val="right"/>
              <w:rPr>
                <w:sz w:val="20"/>
                <w:szCs w:val="20"/>
              </w:rPr>
            </w:pPr>
            <w:r>
              <w:rPr>
                <w:b/>
                <w:bCs/>
                <w:sz w:val="20"/>
                <w:szCs w:val="20"/>
              </w:rPr>
              <w:t>Total ore seminar/laborator</w:t>
            </w:r>
          </w:p>
        </w:tc>
        <w:tc>
          <w:tcPr>
            <w:tcW w:w="992" w:type="dxa"/>
            <w:shd w:val="clear" w:color="auto" w:fill="E7E6E6"/>
            <w:vAlign w:val="center"/>
          </w:tcPr>
          <w:p w:rsidR="00AC3555" w:rsidRDefault="004A4EDB">
            <w:pPr>
              <w:jc w:val="center"/>
              <w:rPr>
                <w:sz w:val="20"/>
                <w:szCs w:val="20"/>
              </w:rPr>
            </w:pPr>
            <w:r>
              <w:rPr>
                <w:sz w:val="20"/>
                <w:szCs w:val="20"/>
              </w:rPr>
              <w:t>14</w:t>
            </w:r>
          </w:p>
        </w:tc>
      </w:tr>
    </w:tbl>
    <w:p w:rsidR="00AC3555" w:rsidRDefault="004A4EDB">
      <w:pPr>
        <w:pStyle w:val="Heading1"/>
        <w:numPr>
          <w:ilvl w:val="0"/>
          <w:numId w:val="3"/>
        </w:numPr>
        <w:spacing w:before="120" w:after="120"/>
        <w:rPr>
          <w:rFonts w:ascii="Calibri" w:eastAsia="Calibri" w:hAnsi="Calibri" w:cs="Calibri"/>
          <w:sz w:val="20"/>
          <w:szCs w:val="20"/>
        </w:rPr>
      </w:pPr>
      <w:r>
        <w:rPr>
          <w:rFonts w:ascii="Calibri" w:eastAsia="Calibri" w:hAnsi="Calibri" w:cs="Calibri"/>
          <w:sz w:val="20"/>
          <w:szCs w:val="20"/>
        </w:rPr>
        <w:t>Bibliografie</w:t>
      </w:r>
    </w:p>
    <w:tbl>
      <w:tblPr>
        <w:tblStyle w:val="a8"/>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7789"/>
      </w:tblGrid>
      <w:tr w:rsidR="00AC3555">
        <w:trPr>
          <w:cantSplit/>
        </w:trPr>
        <w:tc>
          <w:tcPr>
            <w:tcW w:w="1839" w:type="dxa"/>
            <w:vMerge w:val="restart"/>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Referințe bibliografice recomandate</w:t>
            </w:r>
          </w:p>
        </w:tc>
        <w:tc>
          <w:tcPr>
            <w:tcW w:w="7789" w:type="dxa"/>
          </w:tcPr>
          <w:p w:rsidR="00AC3555" w:rsidRDefault="004A4EDB">
            <w:pPr>
              <w:pBdr>
                <w:top w:val="nil"/>
                <w:left w:val="nil"/>
                <w:bottom w:val="nil"/>
                <w:right w:val="nil"/>
                <w:between w:val="nil"/>
              </w:pBdr>
              <w:jc w:val="both"/>
              <w:rPr>
                <w:sz w:val="20"/>
                <w:szCs w:val="20"/>
              </w:rPr>
            </w:pPr>
            <w:r>
              <w:rPr>
                <w:sz w:val="20"/>
                <w:szCs w:val="20"/>
              </w:rPr>
              <w:t>Opielka, Michael. Bildungspolotik als Sozialpolitik, in: Thomas Coelen, Hans-Uwe Otto (Hrsg.), rundbegriffe der Ganztagsbildung. Das Handbuch, Wiesbaden 2008, 841-850.</w:t>
            </w:r>
          </w:p>
        </w:tc>
      </w:tr>
      <w:tr w:rsidR="00AC3555">
        <w:trPr>
          <w:cantSplit/>
        </w:trPr>
        <w:tc>
          <w:tcPr>
            <w:tcW w:w="1839" w:type="dxa"/>
            <w:vMerge/>
            <w:vAlign w:val="center"/>
          </w:tcPr>
          <w:p w:rsidR="00AC3555" w:rsidRDefault="00AC3555">
            <w:pPr>
              <w:widowControl w:val="0"/>
              <w:pBdr>
                <w:top w:val="nil"/>
                <w:left w:val="nil"/>
                <w:bottom w:val="nil"/>
                <w:right w:val="nil"/>
                <w:between w:val="nil"/>
              </w:pBdr>
              <w:spacing w:line="276" w:lineRule="auto"/>
              <w:rPr>
                <w:sz w:val="20"/>
                <w:szCs w:val="20"/>
              </w:rPr>
            </w:pPr>
          </w:p>
        </w:tc>
        <w:tc>
          <w:tcPr>
            <w:tcW w:w="7789" w:type="dxa"/>
          </w:tcPr>
          <w:p w:rsidR="00AC3555" w:rsidRDefault="004A4EDB">
            <w:pPr>
              <w:jc w:val="both"/>
              <w:rPr>
                <w:sz w:val="20"/>
                <w:szCs w:val="20"/>
              </w:rPr>
            </w:pPr>
            <w:r>
              <w:rPr>
                <w:sz w:val="20"/>
                <w:szCs w:val="20"/>
              </w:rPr>
              <w:t>Rieger-Ladich, Markus, Bildungstheorien zur Einführung, 2. Auflage. Hamburg: Junius 2020.</w:t>
            </w:r>
          </w:p>
        </w:tc>
      </w:tr>
      <w:tr w:rsidR="00AC3555">
        <w:trPr>
          <w:cantSplit/>
          <w:trHeight w:val="154"/>
        </w:trPr>
        <w:tc>
          <w:tcPr>
            <w:tcW w:w="1839" w:type="dxa"/>
            <w:vMerge/>
            <w:vAlign w:val="center"/>
          </w:tcPr>
          <w:p w:rsidR="00AC3555" w:rsidRDefault="00AC3555">
            <w:pPr>
              <w:widowControl w:val="0"/>
              <w:pBdr>
                <w:top w:val="nil"/>
                <w:left w:val="nil"/>
                <w:bottom w:val="nil"/>
                <w:right w:val="nil"/>
                <w:between w:val="nil"/>
              </w:pBdr>
              <w:spacing w:line="276" w:lineRule="auto"/>
              <w:rPr>
                <w:sz w:val="20"/>
                <w:szCs w:val="20"/>
              </w:rPr>
            </w:pPr>
          </w:p>
        </w:tc>
        <w:tc>
          <w:tcPr>
            <w:tcW w:w="7789" w:type="dxa"/>
          </w:tcPr>
          <w:p w:rsidR="00AC3555" w:rsidRDefault="004A4EDB">
            <w:pPr>
              <w:rPr>
                <w:sz w:val="20"/>
                <w:szCs w:val="20"/>
              </w:rPr>
            </w:pPr>
            <w:r>
              <w:rPr>
                <w:sz w:val="20"/>
                <w:szCs w:val="20"/>
              </w:rPr>
              <w:t>Rieger-Ladich, Markus, Un-/Zugehörigkeit. Bildungsphilosophische Reflexionen und machttheoretische Studien. Weinheim-Basel: Beltz Juventa 2020 (hrsg. mit Rita Casale und Christiane Thompson).</w:t>
            </w:r>
          </w:p>
        </w:tc>
      </w:tr>
      <w:tr w:rsidR="00AC3555">
        <w:trPr>
          <w:cantSplit/>
          <w:trHeight w:val="154"/>
        </w:trPr>
        <w:tc>
          <w:tcPr>
            <w:tcW w:w="1839" w:type="dxa"/>
            <w:vMerge/>
            <w:vAlign w:val="center"/>
          </w:tcPr>
          <w:p w:rsidR="00AC3555" w:rsidRDefault="00AC3555">
            <w:pPr>
              <w:widowControl w:val="0"/>
              <w:pBdr>
                <w:top w:val="nil"/>
                <w:left w:val="nil"/>
                <w:bottom w:val="nil"/>
                <w:right w:val="nil"/>
                <w:between w:val="nil"/>
              </w:pBdr>
              <w:spacing w:line="276" w:lineRule="auto"/>
              <w:rPr>
                <w:sz w:val="20"/>
                <w:szCs w:val="20"/>
              </w:rPr>
            </w:pPr>
          </w:p>
        </w:tc>
        <w:tc>
          <w:tcPr>
            <w:tcW w:w="7789" w:type="dxa"/>
          </w:tcPr>
          <w:p w:rsidR="00AC3555" w:rsidRDefault="004A4EDB">
            <w:pPr>
              <w:rPr>
                <w:sz w:val="20"/>
                <w:szCs w:val="20"/>
              </w:rPr>
            </w:pPr>
            <w:r>
              <w:rPr>
                <w:sz w:val="20"/>
                <w:szCs w:val="20"/>
              </w:rPr>
              <w:t xml:space="preserve">Thein, Christian, Philosophische Bildung und Didaktik, </w:t>
            </w:r>
          </w:p>
        </w:tc>
      </w:tr>
      <w:tr w:rsidR="00AC3555">
        <w:trPr>
          <w:cantSplit/>
          <w:trHeight w:val="154"/>
        </w:trPr>
        <w:tc>
          <w:tcPr>
            <w:tcW w:w="1839" w:type="dxa"/>
            <w:vMerge/>
            <w:vAlign w:val="center"/>
          </w:tcPr>
          <w:p w:rsidR="00AC3555" w:rsidRDefault="00AC3555">
            <w:pPr>
              <w:widowControl w:val="0"/>
              <w:pBdr>
                <w:top w:val="nil"/>
                <w:left w:val="nil"/>
                <w:bottom w:val="nil"/>
                <w:right w:val="nil"/>
                <w:between w:val="nil"/>
              </w:pBdr>
              <w:spacing w:line="276" w:lineRule="auto"/>
              <w:rPr>
                <w:sz w:val="20"/>
                <w:szCs w:val="20"/>
              </w:rPr>
            </w:pPr>
          </w:p>
        </w:tc>
        <w:tc>
          <w:tcPr>
            <w:tcW w:w="7789" w:type="dxa"/>
          </w:tcPr>
          <w:p w:rsidR="00AC3555" w:rsidRDefault="004A4EDB">
            <w:pPr>
              <w:rPr>
                <w:sz w:val="20"/>
                <w:szCs w:val="20"/>
              </w:rPr>
            </w:pPr>
            <w:r>
              <w:rPr>
                <w:sz w:val="20"/>
                <w:szCs w:val="20"/>
              </w:rPr>
              <w:t>Stöbe-Blossey, Sybille (u.a.) Integration durch Bildung als Kooperationsaufgabe. Potenziale vorbeugender Sozialpolitik. Springer 2019.</w:t>
            </w:r>
          </w:p>
        </w:tc>
      </w:tr>
      <w:tr w:rsidR="00AC3555">
        <w:trPr>
          <w:cantSplit/>
          <w:trHeight w:val="154"/>
        </w:trPr>
        <w:tc>
          <w:tcPr>
            <w:tcW w:w="1839" w:type="dxa"/>
            <w:vMerge/>
            <w:vAlign w:val="center"/>
          </w:tcPr>
          <w:p w:rsidR="00AC3555" w:rsidRDefault="00AC3555">
            <w:pPr>
              <w:widowControl w:val="0"/>
              <w:pBdr>
                <w:top w:val="nil"/>
                <w:left w:val="nil"/>
                <w:bottom w:val="nil"/>
                <w:right w:val="nil"/>
                <w:between w:val="nil"/>
              </w:pBdr>
              <w:spacing w:line="276" w:lineRule="auto"/>
              <w:rPr>
                <w:sz w:val="20"/>
                <w:szCs w:val="20"/>
              </w:rPr>
            </w:pPr>
          </w:p>
        </w:tc>
        <w:tc>
          <w:tcPr>
            <w:tcW w:w="7789" w:type="dxa"/>
          </w:tcPr>
          <w:p w:rsidR="00AC3555" w:rsidRDefault="004A4EDB">
            <w:pPr>
              <w:rPr>
                <w:sz w:val="20"/>
                <w:szCs w:val="20"/>
              </w:rPr>
            </w:pPr>
            <w:r>
              <w:rPr>
                <w:sz w:val="20"/>
                <w:szCs w:val="20"/>
              </w:rPr>
              <w:t>Opielka, Michael. Bildungspolotik als Sozialpolitik, in: Thomas Coelen, Hans-Uwe Otto (Hrsg.), rundbegriffe der Ganztagsbildung. Das Handbuch, Wiesbaden 2008, 841-850.</w:t>
            </w:r>
          </w:p>
        </w:tc>
      </w:tr>
      <w:tr w:rsidR="00AC3555">
        <w:trPr>
          <w:cantSplit/>
        </w:trPr>
        <w:tc>
          <w:tcPr>
            <w:tcW w:w="1839" w:type="dxa"/>
            <w:vMerge w:val="restart"/>
            <w:vAlign w:val="center"/>
          </w:tcPr>
          <w:p w:rsidR="00AC3555" w:rsidRDefault="004A4EDB">
            <w:pPr>
              <w:numPr>
                <w:ilvl w:val="1"/>
                <w:numId w:val="3"/>
              </w:numPr>
              <w:pBdr>
                <w:top w:val="nil"/>
                <w:left w:val="nil"/>
                <w:bottom w:val="nil"/>
                <w:right w:val="nil"/>
                <w:between w:val="nil"/>
              </w:pBdr>
              <w:ind w:left="454" w:hanging="454"/>
              <w:rPr>
                <w:color w:val="000000"/>
                <w:sz w:val="20"/>
                <w:szCs w:val="20"/>
              </w:rPr>
            </w:pPr>
            <w:r>
              <w:rPr>
                <w:color w:val="000000"/>
                <w:sz w:val="20"/>
                <w:szCs w:val="20"/>
              </w:rPr>
              <w:t>Referințe bibliografice suplimentare</w:t>
            </w:r>
          </w:p>
        </w:tc>
        <w:tc>
          <w:tcPr>
            <w:tcW w:w="7789" w:type="dxa"/>
          </w:tcPr>
          <w:p w:rsidR="00AC3555" w:rsidRDefault="004A4EDB">
            <w:pPr>
              <w:pBdr>
                <w:top w:val="nil"/>
                <w:left w:val="nil"/>
                <w:bottom w:val="nil"/>
                <w:right w:val="nil"/>
                <w:between w:val="nil"/>
              </w:pBdr>
              <w:jc w:val="both"/>
            </w:pPr>
            <w:r>
              <w:rPr>
                <w:color w:val="000000"/>
              </w:rPr>
              <w:t xml:space="preserve">Paulo Freire, </w:t>
            </w:r>
            <w:r>
              <w:rPr>
                <w:i/>
                <w:iCs/>
              </w:rPr>
              <w:t>Pädagogik der Unterdrückten</w:t>
            </w:r>
            <w:r>
              <w:t xml:space="preserve">. Einführung von Ernst Lange, vom Verfasser autorisierte deutsche Übertragung von Werner Simpfendörfer, Originaltitel </w:t>
            </w:r>
            <w:r>
              <w:rPr>
                <w:i/>
                <w:iCs/>
              </w:rPr>
              <w:t>Pedagogia do Oprimido</w:t>
            </w:r>
            <w:r>
              <w:t>. Kreuz, Stuttgart / Berlin 1971</w:t>
            </w:r>
          </w:p>
        </w:tc>
      </w:tr>
      <w:tr w:rsidR="00AC3555">
        <w:trPr>
          <w:cantSplit/>
        </w:trPr>
        <w:tc>
          <w:tcPr>
            <w:tcW w:w="1839" w:type="dxa"/>
            <w:vMerge/>
            <w:vAlign w:val="center"/>
          </w:tcPr>
          <w:p w:rsidR="00AC3555" w:rsidRDefault="00AC3555">
            <w:pPr>
              <w:widowControl w:val="0"/>
              <w:pBdr>
                <w:top w:val="nil"/>
                <w:left w:val="nil"/>
                <w:bottom w:val="nil"/>
                <w:right w:val="nil"/>
                <w:between w:val="nil"/>
              </w:pBdr>
              <w:spacing w:line="276" w:lineRule="auto"/>
            </w:pPr>
          </w:p>
        </w:tc>
        <w:tc>
          <w:tcPr>
            <w:tcW w:w="7789" w:type="dxa"/>
          </w:tcPr>
          <w:p w:rsidR="00AC3555" w:rsidRDefault="004A4EDB">
            <w:pPr>
              <w:pBdr>
                <w:top w:val="nil"/>
                <w:left w:val="nil"/>
                <w:bottom w:val="nil"/>
                <w:right w:val="nil"/>
                <w:between w:val="nil"/>
              </w:pBdr>
              <w:jc w:val="both"/>
            </w:pPr>
            <w:r>
              <w:t xml:space="preserve">John Dewey, </w:t>
            </w:r>
            <w:r>
              <w:rPr>
                <w:i/>
                <w:iCs/>
              </w:rPr>
              <w:t>Demokratie und Erziehung. Eine Einleitung in die philosophische Pädagogik.</w:t>
            </w:r>
            <w:r>
              <w:t xml:space="preserve"> Hirt, Breslau 1930; Beltz, Weinheim 2000</w:t>
            </w:r>
          </w:p>
        </w:tc>
      </w:tr>
      <w:tr w:rsidR="00AC3555">
        <w:trPr>
          <w:cantSplit/>
        </w:trPr>
        <w:tc>
          <w:tcPr>
            <w:tcW w:w="1839" w:type="dxa"/>
            <w:vMerge/>
            <w:vAlign w:val="center"/>
          </w:tcPr>
          <w:p w:rsidR="00AC3555" w:rsidRDefault="00AC3555">
            <w:pPr>
              <w:widowControl w:val="0"/>
              <w:pBdr>
                <w:top w:val="nil"/>
                <w:left w:val="nil"/>
                <w:bottom w:val="nil"/>
                <w:right w:val="nil"/>
                <w:between w:val="nil"/>
              </w:pBdr>
              <w:spacing w:line="276" w:lineRule="auto"/>
            </w:pPr>
          </w:p>
        </w:tc>
        <w:tc>
          <w:tcPr>
            <w:tcW w:w="7789" w:type="dxa"/>
          </w:tcPr>
          <w:p w:rsidR="00AC3555" w:rsidRDefault="004A4EDB">
            <w:pPr>
              <w:pBdr>
                <w:top w:val="nil"/>
                <w:left w:val="nil"/>
                <w:bottom w:val="nil"/>
                <w:right w:val="nil"/>
                <w:between w:val="nil"/>
              </w:pBdr>
              <w:jc w:val="both"/>
              <w:rPr>
                <w:color w:val="000000"/>
              </w:rPr>
            </w:pPr>
            <w:r>
              <w:rPr>
                <w:color w:val="000000"/>
              </w:rPr>
              <w:t xml:space="preserve">Paulo Freire, </w:t>
            </w:r>
            <w:r>
              <w:rPr>
                <w:i/>
                <w:iCs/>
              </w:rPr>
              <w:t>Erziehung als Praxis der Freiheit</w:t>
            </w:r>
            <w:r>
              <w:t>. Kreuz-Verlag, Stuttgart 1974</w:t>
            </w:r>
            <w:r>
              <w:rPr>
                <w:color w:val="000000"/>
              </w:rPr>
              <w:t xml:space="preserve">. </w:t>
            </w:r>
          </w:p>
          <w:p w:rsidR="00AC3555" w:rsidRDefault="00AC3555">
            <w:pPr>
              <w:ind w:firstLine="708"/>
            </w:pPr>
          </w:p>
        </w:tc>
      </w:tr>
    </w:tbl>
    <w:p w:rsidR="00AC3555" w:rsidRDefault="004A4EDB">
      <w:pPr>
        <w:pStyle w:val="Heading1"/>
        <w:numPr>
          <w:ilvl w:val="0"/>
          <w:numId w:val="3"/>
        </w:numPr>
        <w:spacing w:after="240"/>
        <w:jc w:val="both"/>
        <w:rPr>
          <w:rFonts w:ascii="Calibri" w:eastAsia="Calibri" w:hAnsi="Calibri" w:cs="Calibri"/>
          <w:sz w:val="20"/>
          <w:szCs w:val="20"/>
        </w:rPr>
      </w:pPr>
      <w:r>
        <w:rPr>
          <w:rFonts w:ascii="Calibri" w:eastAsia="Calibri" w:hAnsi="Calibri" w:cs="Calibri"/>
          <w:sz w:val="20"/>
          <w:szCs w:val="20"/>
        </w:rPr>
        <w:t>Coroborarea conținuturilor disciplinei cu așteptările reprezentanților comunității epistemice, asociațiilor profesionale și angajatorilor reprezentativi din domeniul aferent programului</w:t>
      </w:r>
      <w:r>
        <w:rPr>
          <w:rFonts w:ascii="Calibri" w:eastAsia="Calibri" w:hAnsi="Calibri" w:cs="Calibri"/>
          <w:sz w:val="20"/>
          <w:szCs w:val="20"/>
          <w:vertAlign w:val="superscript"/>
        </w:rPr>
        <w:footnoteReference w:id="26"/>
      </w:r>
    </w:p>
    <w:p w:rsidR="00AC3555" w:rsidRDefault="004A4EDB">
      <w:pPr>
        <w:pBdr>
          <w:top w:val="single" w:sz="4" w:space="1" w:color="000000"/>
          <w:left w:val="single" w:sz="4" w:space="0" w:color="000000"/>
          <w:bottom w:val="single" w:sz="4" w:space="1" w:color="000000"/>
          <w:right w:val="single" w:sz="4" w:space="4" w:color="000000"/>
        </w:pBdr>
        <w:rPr>
          <w:color w:val="000000"/>
        </w:rPr>
      </w:pPr>
      <w:r>
        <w:rPr>
          <w:sz w:val="20"/>
          <w:szCs w:val="20"/>
        </w:rPr>
        <w:t>Cunoaşterea principalelor concepte, nivelul de formare al convingerilor, al atitudinilor, al capacităţii de morală şi deontologică, buna cunoaştere a drepturilor şi obligaţiilor morale, evidenţierea unor moduri concrete prin care se pot raporta la realitatea practică, la studiile de caz şi la soluţii pozitive în rezolvarea complexelor probleme începând de la îmbinarea exigenţei cu toleranţa dar nu cu superficialitate, cu responsabilitatea şi îndeplinirea datoriei. Încurajarea colaborării profesionale cu instituții ale asistenței sociale. Sprijinul integrativ al educației elevilor cu cerințe speciale.</w:t>
      </w:r>
    </w:p>
    <w:p w:rsidR="00AC3555" w:rsidRDefault="00AC3555">
      <w:pPr>
        <w:pBdr>
          <w:top w:val="single" w:sz="4" w:space="1" w:color="000000"/>
          <w:left w:val="single" w:sz="4" w:space="0" w:color="000000"/>
          <w:bottom w:val="single" w:sz="4" w:space="1" w:color="000000"/>
          <w:right w:val="single" w:sz="4" w:space="4" w:color="000000"/>
        </w:pBdr>
        <w:rPr>
          <w:sz w:val="20"/>
          <w:szCs w:val="20"/>
        </w:rPr>
      </w:pPr>
    </w:p>
    <w:p w:rsidR="00AC3555" w:rsidRDefault="004A4EDB">
      <w:pPr>
        <w:pStyle w:val="Heading1"/>
        <w:numPr>
          <w:ilvl w:val="0"/>
          <w:numId w:val="3"/>
        </w:numPr>
        <w:spacing w:after="240"/>
        <w:rPr>
          <w:rFonts w:ascii="Calibri" w:eastAsia="Calibri" w:hAnsi="Calibri" w:cs="Calibri"/>
          <w:sz w:val="20"/>
          <w:szCs w:val="20"/>
        </w:rPr>
      </w:pPr>
      <w:r>
        <w:rPr>
          <w:rFonts w:ascii="Calibri" w:eastAsia="Calibri" w:hAnsi="Calibri" w:cs="Calibri"/>
          <w:sz w:val="20"/>
          <w:szCs w:val="20"/>
        </w:rPr>
        <w:lastRenderedPageBreak/>
        <w:t>Evaluare</w:t>
      </w:r>
    </w:p>
    <w:tbl>
      <w:tblPr>
        <w:tblStyle w:val="a9"/>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47"/>
        <w:gridCol w:w="2618"/>
        <w:gridCol w:w="1984"/>
        <w:gridCol w:w="1220"/>
        <w:gridCol w:w="1662"/>
        <w:gridCol w:w="797"/>
      </w:tblGrid>
      <w:tr w:rsidR="00AC3555">
        <w:tc>
          <w:tcPr>
            <w:tcW w:w="1347" w:type="dxa"/>
            <w:tcMar>
              <w:left w:w="57" w:type="dxa"/>
              <w:right w:w="57" w:type="dxa"/>
            </w:tcMar>
            <w:vAlign w:val="center"/>
          </w:tcPr>
          <w:p w:rsidR="00AC3555" w:rsidRDefault="004A4EDB">
            <w:pPr>
              <w:jc w:val="center"/>
              <w:rPr>
                <w:sz w:val="20"/>
                <w:szCs w:val="20"/>
              </w:rPr>
            </w:pPr>
            <w:r>
              <w:rPr>
                <w:sz w:val="20"/>
                <w:szCs w:val="20"/>
              </w:rPr>
              <w:t>Tip activitate</w:t>
            </w:r>
          </w:p>
        </w:tc>
        <w:tc>
          <w:tcPr>
            <w:tcW w:w="2618" w:type="dxa"/>
            <w:shd w:val="clear" w:color="auto" w:fill="E6E6E6"/>
            <w:tcMar>
              <w:left w:w="57" w:type="dxa"/>
              <w:right w:w="57" w:type="dxa"/>
            </w:tcMar>
            <w:vAlign w:val="center"/>
          </w:tcPr>
          <w:p w:rsidR="00AC3555" w:rsidRDefault="004A4EDB">
            <w:pPr>
              <w:jc w:val="center"/>
              <w:rPr>
                <w:sz w:val="20"/>
                <w:szCs w:val="20"/>
              </w:rPr>
            </w:pPr>
            <w:r>
              <w:rPr>
                <w:sz w:val="20"/>
                <w:szCs w:val="20"/>
              </w:rPr>
              <w:t>11.1 Criterii de evaluare</w:t>
            </w:r>
          </w:p>
        </w:tc>
        <w:tc>
          <w:tcPr>
            <w:tcW w:w="3204" w:type="dxa"/>
            <w:gridSpan w:val="2"/>
            <w:tcMar>
              <w:left w:w="57" w:type="dxa"/>
              <w:right w:w="57" w:type="dxa"/>
            </w:tcMar>
            <w:vAlign w:val="center"/>
          </w:tcPr>
          <w:p w:rsidR="00AC3555" w:rsidRDefault="004A4EDB">
            <w:pPr>
              <w:jc w:val="center"/>
              <w:rPr>
                <w:sz w:val="20"/>
                <w:szCs w:val="20"/>
              </w:rPr>
            </w:pPr>
            <w:r>
              <w:rPr>
                <w:sz w:val="20"/>
                <w:szCs w:val="20"/>
              </w:rPr>
              <w:t>11.2 Metode de evaluare</w:t>
            </w:r>
          </w:p>
        </w:tc>
        <w:tc>
          <w:tcPr>
            <w:tcW w:w="1662" w:type="dxa"/>
            <w:tcMar>
              <w:left w:w="57" w:type="dxa"/>
              <w:right w:w="57" w:type="dxa"/>
            </w:tcMar>
            <w:vAlign w:val="center"/>
          </w:tcPr>
          <w:p w:rsidR="00AC3555" w:rsidRDefault="004A4EDB">
            <w:pPr>
              <w:jc w:val="center"/>
              <w:rPr>
                <w:sz w:val="18"/>
                <w:szCs w:val="18"/>
              </w:rPr>
            </w:pPr>
            <w:r>
              <w:rPr>
                <w:sz w:val="18"/>
                <w:szCs w:val="18"/>
              </w:rPr>
              <w:t>11.3 Pondere din nota finală</w:t>
            </w:r>
          </w:p>
        </w:tc>
        <w:tc>
          <w:tcPr>
            <w:tcW w:w="797" w:type="dxa"/>
          </w:tcPr>
          <w:p w:rsidR="00AC3555" w:rsidRDefault="004A4EDB">
            <w:pPr>
              <w:jc w:val="center"/>
              <w:rPr>
                <w:sz w:val="18"/>
                <w:szCs w:val="18"/>
              </w:rPr>
            </w:pPr>
            <w:r>
              <w:rPr>
                <w:sz w:val="18"/>
                <w:szCs w:val="18"/>
              </w:rPr>
              <w:t>Obs.</w:t>
            </w:r>
            <w:r>
              <w:rPr>
                <w:sz w:val="18"/>
                <w:szCs w:val="18"/>
                <w:vertAlign w:val="superscript"/>
              </w:rPr>
              <w:footnoteReference w:id="27"/>
            </w:r>
          </w:p>
        </w:tc>
      </w:tr>
      <w:tr w:rsidR="00AC3555">
        <w:trPr>
          <w:trHeight w:val="283"/>
        </w:trPr>
        <w:tc>
          <w:tcPr>
            <w:tcW w:w="1347" w:type="dxa"/>
            <w:vMerge w:val="restart"/>
            <w:tcMar>
              <w:left w:w="57" w:type="dxa"/>
              <w:right w:w="57" w:type="dxa"/>
            </w:tcMar>
            <w:vAlign w:val="center"/>
          </w:tcPr>
          <w:p w:rsidR="00AC3555" w:rsidRDefault="004A4EDB">
            <w:pPr>
              <w:rPr>
                <w:sz w:val="20"/>
                <w:szCs w:val="20"/>
              </w:rPr>
            </w:pPr>
            <w:r>
              <w:rPr>
                <w:sz w:val="20"/>
                <w:szCs w:val="20"/>
              </w:rPr>
              <w:t>11.4a Examen / Colocviu</w:t>
            </w:r>
          </w:p>
        </w:tc>
        <w:tc>
          <w:tcPr>
            <w:tcW w:w="2618" w:type="dxa"/>
            <w:vMerge w:val="restart"/>
            <w:shd w:val="clear" w:color="auto" w:fill="E6E6E6"/>
            <w:tcMar>
              <w:left w:w="57" w:type="dxa"/>
              <w:right w:w="57" w:type="dxa"/>
            </w:tcMar>
            <w:vAlign w:val="center"/>
          </w:tcPr>
          <w:p w:rsidR="00AC3555" w:rsidRDefault="004A4EDB">
            <w:pPr>
              <w:numPr>
                <w:ilvl w:val="0"/>
                <w:numId w:val="4"/>
              </w:numPr>
              <w:ind w:left="171" w:hanging="179"/>
              <w:rPr>
                <w:sz w:val="20"/>
                <w:szCs w:val="20"/>
              </w:rPr>
            </w:pPr>
            <w:r>
              <w:rPr>
                <w:sz w:val="20"/>
                <w:szCs w:val="20"/>
              </w:rPr>
              <w:t>Cunoștințe teoretice și practice însușite (cantitatea, corectitudinea, acuratețea)</w:t>
            </w:r>
          </w:p>
        </w:tc>
        <w:tc>
          <w:tcPr>
            <w:tcW w:w="1984" w:type="dxa"/>
            <w:tcMar>
              <w:left w:w="57" w:type="dxa"/>
              <w:right w:w="57" w:type="dxa"/>
            </w:tcMar>
            <w:vAlign w:val="center"/>
          </w:tcPr>
          <w:p w:rsidR="00AC3555" w:rsidRDefault="004A4EDB">
            <w:pPr>
              <w:rPr>
                <w:sz w:val="20"/>
                <w:szCs w:val="20"/>
              </w:rPr>
            </w:pPr>
            <w:r>
              <w:rPr>
                <w:sz w:val="20"/>
                <w:szCs w:val="20"/>
              </w:rPr>
              <w:t>Teste pe parcurs</w:t>
            </w:r>
            <w:r>
              <w:rPr>
                <w:sz w:val="20"/>
                <w:szCs w:val="20"/>
                <w:vertAlign w:val="superscript"/>
              </w:rPr>
              <w:footnoteReference w:id="28"/>
            </w:r>
            <w:r>
              <w:rPr>
                <w:sz w:val="20"/>
                <w:szCs w:val="20"/>
              </w:rPr>
              <w:t xml:space="preserve">: </w:t>
            </w:r>
          </w:p>
        </w:tc>
        <w:tc>
          <w:tcPr>
            <w:tcW w:w="1220" w:type="dxa"/>
            <w:vAlign w:val="center"/>
          </w:tcPr>
          <w:p w:rsidR="00AC3555" w:rsidRDefault="004A4EDB">
            <w:pPr>
              <w:jc w:val="center"/>
              <w:rPr>
                <w:sz w:val="20"/>
                <w:szCs w:val="20"/>
              </w:rPr>
            </w:pPr>
            <w:r>
              <w:rPr>
                <w:sz w:val="20"/>
                <w:szCs w:val="20"/>
              </w:rPr>
              <w:t>%</w:t>
            </w:r>
          </w:p>
        </w:tc>
        <w:tc>
          <w:tcPr>
            <w:tcW w:w="1662" w:type="dxa"/>
            <w:vMerge w:val="restart"/>
            <w:tcMar>
              <w:left w:w="57" w:type="dxa"/>
              <w:right w:w="57" w:type="dxa"/>
            </w:tcMar>
            <w:vAlign w:val="center"/>
          </w:tcPr>
          <w:p w:rsidR="00AC3555" w:rsidRDefault="004A4EDB">
            <w:pPr>
              <w:jc w:val="center"/>
              <w:rPr>
                <w:sz w:val="18"/>
                <w:szCs w:val="18"/>
              </w:rPr>
            </w:pPr>
            <w:r>
              <w:rPr>
                <w:sz w:val="18"/>
                <w:szCs w:val="18"/>
              </w:rPr>
              <w:t>90% (minim 5)</w:t>
            </w:r>
          </w:p>
        </w:tc>
        <w:tc>
          <w:tcPr>
            <w:tcW w:w="797" w:type="dxa"/>
            <w:vMerge w:val="restart"/>
          </w:tcPr>
          <w:p w:rsidR="00AC3555" w:rsidRDefault="004A4EDB">
            <w:pPr>
              <w:jc w:val="center"/>
              <w:rPr>
                <w:sz w:val="18"/>
                <w:szCs w:val="18"/>
              </w:rPr>
            </w:pPr>
            <w:r>
              <w:rPr>
                <w:sz w:val="18"/>
                <w:szCs w:val="18"/>
              </w:rPr>
              <w:t>CPE</w:t>
            </w:r>
          </w:p>
        </w:tc>
      </w:tr>
      <w:tr w:rsidR="00AC3555">
        <w:trPr>
          <w:trHeight w:val="283"/>
        </w:trPr>
        <w:tc>
          <w:tcPr>
            <w:tcW w:w="1347"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18"/>
                <w:szCs w:val="18"/>
              </w:rPr>
            </w:pPr>
          </w:p>
        </w:tc>
        <w:tc>
          <w:tcPr>
            <w:tcW w:w="2618" w:type="dxa"/>
            <w:vMerge/>
            <w:shd w:val="clear" w:color="auto" w:fill="E6E6E6"/>
            <w:tcMar>
              <w:left w:w="57" w:type="dxa"/>
              <w:right w:w="57" w:type="dxa"/>
            </w:tcMar>
            <w:vAlign w:val="center"/>
          </w:tcPr>
          <w:p w:rsidR="00AC3555" w:rsidRDefault="00AC3555">
            <w:pPr>
              <w:widowControl w:val="0"/>
              <w:pBdr>
                <w:top w:val="nil"/>
                <w:left w:val="nil"/>
                <w:bottom w:val="nil"/>
                <w:right w:val="nil"/>
                <w:between w:val="nil"/>
              </w:pBdr>
              <w:spacing w:line="276" w:lineRule="auto"/>
              <w:rPr>
                <w:sz w:val="18"/>
                <w:szCs w:val="18"/>
              </w:rPr>
            </w:pPr>
          </w:p>
        </w:tc>
        <w:tc>
          <w:tcPr>
            <w:tcW w:w="1984" w:type="dxa"/>
            <w:tcMar>
              <w:left w:w="57" w:type="dxa"/>
              <w:right w:w="57" w:type="dxa"/>
            </w:tcMar>
            <w:vAlign w:val="center"/>
          </w:tcPr>
          <w:p w:rsidR="00AC3555" w:rsidRDefault="004A4EDB">
            <w:pPr>
              <w:rPr>
                <w:sz w:val="20"/>
                <w:szCs w:val="20"/>
              </w:rPr>
            </w:pPr>
            <w:r>
              <w:rPr>
                <w:sz w:val="20"/>
                <w:szCs w:val="20"/>
              </w:rPr>
              <w:t xml:space="preserve">Teme de casă: </w:t>
            </w:r>
          </w:p>
        </w:tc>
        <w:tc>
          <w:tcPr>
            <w:tcW w:w="1220" w:type="dxa"/>
            <w:vAlign w:val="center"/>
          </w:tcPr>
          <w:p w:rsidR="00AC3555" w:rsidRDefault="004A4EDB">
            <w:pPr>
              <w:jc w:val="center"/>
              <w:rPr>
                <w:sz w:val="20"/>
                <w:szCs w:val="20"/>
              </w:rPr>
            </w:pPr>
            <w:r>
              <w:rPr>
                <w:sz w:val="20"/>
                <w:szCs w:val="20"/>
              </w:rPr>
              <w:t>10%</w:t>
            </w:r>
          </w:p>
        </w:tc>
        <w:tc>
          <w:tcPr>
            <w:tcW w:w="1662"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797" w:type="dxa"/>
            <w:vMerge/>
          </w:tcPr>
          <w:p w:rsidR="00AC3555" w:rsidRDefault="00AC3555">
            <w:pPr>
              <w:widowControl w:val="0"/>
              <w:pBdr>
                <w:top w:val="nil"/>
                <w:left w:val="nil"/>
                <w:bottom w:val="nil"/>
                <w:right w:val="nil"/>
                <w:between w:val="nil"/>
              </w:pBdr>
              <w:spacing w:line="276" w:lineRule="auto"/>
              <w:rPr>
                <w:sz w:val="20"/>
                <w:szCs w:val="20"/>
              </w:rPr>
            </w:pPr>
          </w:p>
        </w:tc>
      </w:tr>
      <w:tr w:rsidR="00AC3555">
        <w:trPr>
          <w:trHeight w:val="283"/>
        </w:trPr>
        <w:tc>
          <w:tcPr>
            <w:tcW w:w="1347"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AC3555" w:rsidRDefault="004A4EDB">
            <w:pPr>
              <w:rPr>
                <w:sz w:val="20"/>
                <w:szCs w:val="20"/>
              </w:rPr>
            </w:pPr>
            <w:r>
              <w:rPr>
                <w:sz w:val="20"/>
                <w:szCs w:val="20"/>
              </w:rPr>
              <w:t>Alte activități</w:t>
            </w:r>
            <w:r>
              <w:rPr>
                <w:sz w:val="20"/>
                <w:szCs w:val="20"/>
                <w:vertAlign w:val="superscript"/>
              </w:rPr>
              <w:footnoteReference w:id="29"/>
            </w:r>
            <w:r>
              <w:rPr>
                <w:sz w:val="20"/>
                <w:szCs w:val="20"/>
              </w:rPr>
              <w:t>:</w:t>
            </w:r>
          </w:p>
        </w:tc>
        <w:tc>
          <w:tcPr>
            <w:tcW w:w="1220" w:type="dxa"/>
            <w:vAlign w:val="center"/>
          </w:tcPr>
          <w:p w:rsidR="00AC3555" w:rsidRDefault="004A4EDB">
            <w:pPr>
              <w:jc w:val="center"/>
              <w:rPr>
                <w:sz w:val="20"/>
                <w:szCs w:val="20"/>
              </w:rPr>
            </w:pPr>
            <w:r>
              <w:rPr>
                <w:sz w:val="20"/>
                <w:szCs w:val="20"/>
              </w:rPr>
              <w:t>10%</w:t>
            </w:r>
          </w:p>
        </w:tc>
        <w:tc>
          <w:tcPr>
            <w:tcW w:w="1662"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797" w:type="dxa"/>
            <w:vMerge/>
          </w:tcPr>
          <w:p w:rsidR="00AC3555" w:rsidRDefault="00AC3555">
            <w:pPr>
              <w:widowControl w:val="0"/>
              <w:pBdr>
                <w:top w:val="nil"/>
                <w:left w:val="nil"/>
                <w:bottom w:val="nil"/>
                <w:right w:val="nil"/>
                <w:between w:val="nil"/>
              </w:pBdr>
              <w:spacing w:line="276" w:lineRule="auto"/>
              <w:rPr>
                <w:sz w:val="20"/>
                <w:szCs w:val="20"/>
              </w:rPr>
            </w:pPr>
          </w:p>
        </w:tc>
      </w:tr>
      <w:tr w:rsidR="00AC3555">
        <w:trPr>
          <w:trHeight w:val="284"/>
        </w:trPr>
        <w:tc>
          <w:tcPr>
            <w:tcW w:w="1347"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2618" w:type="dxa"/>
            <w:vMerge/>
            <w:shd w:val="clear" w:color="auto" w:fill="E6E6E6"/>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1984" w:type="dxa"/>
            <w:tcMar>
              <w:left w:w="57" w:type="dxa"/>
              <w:right w:w="57" w:type="dxa"/>
            </w:tcMar>
            <w:vAlign w:val="center"/>
          </w:tcPr>
          <w:p w:rsidR="00AC3555" w:rsidRDefault="004A4EDB">
            <w:pPr>
              <w:rPr>
                <w:sz w:val="20"/>
                <w:szCs w:val="20"/>
              </w:rPr>
            </w:pPr>
            <w:r>
              <w:rPr>
                <w:sz w:val="20"/>
                <w:szCs w:val="20"/>
              </w:rPr>
              <w:t xml:space="preserve">Evaluare finală: </w:t>
            </w:r>
          </w:p>
        </w:tc>
        <w:tc>
          <w:tcPr>
            <w:tcW w:w="1220" w:type="dxa"/>
            <w:vAlign w:val="center"/>
          </w:tcPr>
          <w:p w:rsidR="00AC3555" w:rsidRDefault="004A4EDB">
            <w:pPr>
              <w:jc w:val="center"/>
              <w:rPr>
                <w:sz w:val="20"/>
                <w:szCs w:val="20"/>
              </w:rPr>
            </w:pPr>
            <w:r>
              <w:rPr>
                <w:sz w:val="20"/>
                <w:szCs w:val="20"/>
              </w:rPr>
              <w:t xml:space="preserve">80% </w:t>
            </w:r>
          </w:p>
        </w:tc>
        <w:tc>
          <w:tcPr>
            <w:tcW w:w="1662" w:type="dxa"/>
            <w:vMerge/>
            <w:tcMar>
              <w:left w:w="57" w:type="dxa"/>
              <w:right w:w="57" w:type="dxa"/>
            </w:tcMar>
            <w:vAlign w:val="center"/>
          </w:tcPr>
          <w:p w:rsidR="00AC3555" w:rsidRDefault="00AC3555">
            <w:pPr>
              <w:widowControl w:val="0"/>
              <w:pBdr>
                <w:top w:val="nil"/>
                <w:left w:val="nil"/>
                <w:bottom w:val="nil"/>
                <w:right w:val="nil"/>
                <w:between w:val="nil"/>
              </w:pBdr>
              <w:spacing w:line="276" w:lineRule="auto"/>
              <w:rPr>
                <w:sz w:val="20"/>
                <w:szCs w:val="20"/>
              </w:rPr>
            </w:pPr>
          </w:p>
        </w:tc>
        <w:tc>
          <w:tcPr>
            <w:tcW w:w="797" w:type="dxa"/>
            <w:vMerge/>
          </w:tcPr>
          <w:p w:rsidR="00AC3555" w:rsidRDefault="00AC3555">
            <w:pPr>
              <w:widowControl w:val="0"/>
              <w:pBdr>
                <w:top w:val="nil"/>
                <w:left w:val="nil"/>
                <w:bottom w:val="nil"/>
                <w:right w:val="nil"/>
                <w:between w:val="nil"/>
              </w:pBdr>
              <w:spacing w:line="276" w:lineRule="auto"/>
              <w:rPr>
                <w:sz w:val="20"/>
                <w:szCs w:val="20"/>
              </w:rPr>
            </w:pPr>
          </w:p>
        </w:tc>
      </w:tr>
      <w:tr w:rsidR="00AC3555">
        <w:tc>
          <w:tcPr>
            <w:tcW w:w="1347" w:type="dxa"/>
            <w:tcMar>
              <w:left w:w="57" w:type="dxa"/>
              <w:right w:w="57" w:type="dxa"/>
            </w:tcMar>
            <w:vAlign w:val="center"/>
          </w:tcPr>
          <w:p w:rsidR="00AC3555" w:rsidRDefault="004A4EDB">
            <w:pPr>
              <w:rPr>
                <w:sz w:val="20"/>
                <w:szCs w:val="20"/>
              </w:rPr>
            </w:pPr>
            <w:r>
              <w:rPr>
                <w:sz w:val="20"/>
                <w:szCs w:val="20"/>
              </w:rPr>
              <w:t>11.4b Seminar</w:t>
            </w:r>
          </w:p>
        </w:tc>
        <w:tc>
          <w:tcPr>
            <w:tcW w:w="2618" w:type="dxa"/>
            <w:shd w:val="clear" w:color="auto" w:fill="E6E6E6"/>
            <w:tcMar>
              <w:left w:w="57" w:type="dxa"/>
              <w:right w:w="57" w:type="dxa"/>
            </w:tcMar>
            <w:vAlign w:val="center"/>
          </w:tcPr>
          <w:p w:rsidR="00AC3555" w:rsidRDefault="004A4EDB">
            <w:pPr>
              <w:numPr>
                <w:ilvl w:val="0"/>
                <w:numId w:val="4"/>
              </w:numPr>
              <w:ind w:left="171" w:hanging="179"/>
              <w:rPr>
                <w:sz w:val="20"/>
                <w:szCs w:val="20"/>
              </w:rPr>
            </w:pPr>
            <w:r>
              <w:rPr>
                <w:sz w:val="20"/>
                <w:szCs w:val="20"/>
              </w:rPr>
              <w:t>Frecvența/relevanța intervențiilor sau răspunsurilor</w:t>
            </w:r>
          </w:p>
        </w:tc>
        <w:tc>
          <w:tcPr>
            <w:tcW w:w="3204" w:type="dxa"/>
            <w:gridSpan w:val="2"/>
            <w:tcMar>
              <w:left w:w="57" w:type="dxa"/>
              <w:right w:w="57" w:type="dxa"/>
            </w:tcMar>
            <w:vAlign w:val="center"/>
          </w:tcPr>
          <w:p w:rsidR="00AC3555" w:rsidRDefault="004A4EDB">
            <w:pPr>
              <w:rPr>
                <w:sz w:val="20"/>
                <w:szCs w:val="20"/>
              </w:rPr>
            </w:pPr>
            <w:r>
              <w:rPr>
                <w:sz w:val="20"/>
                <w:szCs w:val="20"/>
              </w:rPr>
              <w:t>Evidența intervențiilor, portofoliu de lucrări (referate, sinteze științifice)</w:t>
            </w:r>
          </w:p>
        </w:tc>
        <w:tc>
          <w:tcPr>
            <w:tcW w:w="1662" w:type="dxa"/>
            <w:tcMar>
              <w:left w:w="57" w:type="dxa"/>
              <w:right w:w="57" w:type="dxa"/>
            </w:tcMar>
            <w:vAlign w:val="center"/>
          </w:tcPr>
          <w:p w:rsidR="00AC3555" w:rsidRDefault="004A4EDB">
            <w:pPr>
              <w:jc w:val="center"/>
              <w:rPr>
                <w:sz w:val="18"/>
                <w:szCs w:val="18"/>
              </w:rPr>
            </w:pPr>
            <w:r>
              <w:rPr>
                <w:sz w:val="18"/>
                <w:szCs w:val="18"/>
              </w:rPr>
              <w:t>10% (minim 5)</w:t>
            </w:r>
          </w:p>
        </w:tc>
        <w:tc>
          <w:tcPr>
            <w:tcW w:w="797" w:type="dxa"/>
          </w:tcPr>
          <w:p w:rsidR="00AC3555" w:rsidRDefault="004A4EDB">
            <w:pPr>
              <w:jc w:val="center"/>
              <w:rPr>
                <w:sz w:val="18"/>
                <w:szCs w:val="18"/>
              </w:rPr>
            </w:pPr>
            <w:r>
              <w:rPr>
                <w:sz w:val="18"/>
                <w:szCs w:val="18"/>
              </w:rPr>
              <w:t>CPE</w:t>
            </w:r>
          </w:p>
        </w:tc>
      </w:tr>
      <w:tr w:rsidR="00AC3555">
        <w:tc>
          <w:tcPr>
            <w:tcW w:w="1347" w:type="dxa"/>
            <w:tcMar>
              <w:left w:w="57" w:type="dxa"/>
              <w:right w:w="57" w:type="dxa"/>
            </w:tcMar>
            <w:vAlign w:val="center"/>
          </w:tcPr>
          <w:p w:rsidR="00AC3555" w:rsidRDefault="004A4EDB">
            <w:pPr>
              <w:rPr>
                <w:sz w:val="20"/>
                <w:szCs w:val="20"/>
              </w:rPr>
            </w:pPr>
            <w:r>
              <w:rPr>
                <w:sz w:val="20"/>
                <w:szCs w:val="20"/>
              </w:rPr>
              <w:t>11.4c Laborator</w:t>
            </w:r>
          </w:p>
        </w:tc>
        <w:tc>
          <w:tcPr>
            <w:tcW w:w="2618" w:type="dxa"/>
            <w:shd w:val="clear" w:color="auto" w:fill="E6E6E6"/>
            <w:tcMar>
              <w:left w:w="57" w:type="dxa"/>
              <w:right w:w="57" w:type="dxa"/>
            </w:tcMar>
            <w:vAlign w:val="center"/>
          </w:tcPr>
          <w:p w:rsidR="00AC3555" w:rsidRDefault="00AC3555">
            <w:pPr>
              <w:ind w:left="171"/>
              <w:rPr>
                <w:sz w:val="20"/>
                <w:szCs w:val="20"/>
              </w:rPr>
            </w:pPr>
          </w:p>
        </w:tc>
        <w:tc>
          <w:tcPr>
            <w:tcW w:w="3204" w:type="dxa"/>
            <w:gridSpan w:val="2"/>
            <w:tcMar>
              <w:left w:w="57" w:type="dxa"/>
              <w:right w:w="57" w:type="dxa"/>
            </w:tcMar>
            <w:vAlign w:val="center"/>
          </w:tcPr>
          <w:p w:rsidR="00AC3555" w:rsidRDefault="00AC3555">
            <w:pPr>
              <w:numPr>
                <w:ilvl w:val="0"/>
                <w:numId w:val="4"/>
              </w:numPr>
              <w:ind w:left="171" w:hanging="179"/>
              <w:rPr>
                <w:sz w:val="20"/>
                <w:szCs w:val="20"/>
              </w:rPr>
            </w:pPr>
          </w:p>
        </w:tc>
        <w:tc>
          <w:tcPr>
            <w:tcW w:w="1662" w:type="dxa"/>
            <w:tcMar>
              <w:left w:w="57" w:type="dxa"/>
              <w:right w:w="57" w:type="dxa"/>
            </w:tcMar>
            <w:vAlign w:val="center"/>
          </w:tcPr>
          <w:p w:rsidR="00AC3555" w:rsidRDefault="004A4EDB">
            <w:pPr>
              <w:jc w:val="center"/>
              <w:rPr>
                <w:sz w:val="18"/>
                <w:szCs w:val="18"/>
              </w:rPr>
            </w:pPr>
            <w:r>
              <w:rPr>
                <w:sz w:val="18"/>
                <w:szCs w:val="18"/>
              </w:rPr>
              <w:t>% (minim 5)</w:t>
            </w:r>
          </w:p>
        </w:tc>
        <w:tc>
          <w:tcPr>
            <w:tcW w:w="797" w:type="dxa"/>
          </w:tcPr>
          <w:p w:rsidR="00AC3555" w:rsidRDefault="00AC3555">
            <w:pPr>
              <w:jc w:val="center"/>
              <w:rPr>
                <w:sz w:val="18"/>
                <w:szCs w:val="18"/>
              </w:rPr>
            </w:pPr>
          </w:p>
        </w:tc>
      </w:tr>
      <w:tr w:rsidR="00AC3555">
        <w:tc>
          <w:tcPr>
            <w:tcW w:w="1347" w:type="dxa"/>
            <w:tcMar>
              <w:left w:w="57" w:type="dxa"/>
              <w:right w:w="57" w:type="dxa"/>
            </w:tcMar>
            <w:vAlign w:val="center"/>
          </w:tcPr>
          <w:p w:rsidR="00AC3555" w:rsidRDefault="004A4EDB">
            <w:pPr>
              <w:rPr>
                <w:sz w:val="20"/>
                <w:szCs w:val="20"/>
              </w:rPr>
            </w:pPr>
            <w:r>
              <w:rPr>
                <w:sz w:val="20"/>
                <w:szCs w:val="20"/>
              </w:rPr>
              <w:t>11.4d Proiect</w:t>
            </w:r>
          </w:p>
        </w:tc>
        <w:tc>
          <w:tcPr>
            <w:tcW w:w="2618" w:type="dxa"/>
            <w:shd w:val="clear" w:color="auto" w:fill="E6E6E6"/>
            <w:tcMar>
              <w:left w:w="57" w:type="dxa"/>
              <w:right w:w="57" w:type="dxa"/>
            </w:tcMar>
            <w:vAlign w:val="center"/>
          </w:tcPr>
          <w:p w:rsidR="00AC3555" w:rsidRDefault="00AC3555">
            <w:pPr>
              <w:numPr>
                <w:ilvl w:val="0"/>
                <w:numId w:val="4"/>
              </w:numPr>
              <w:ind w:left="171" w:hanging="179"/>
              <w:rPr>
                <w:sz w:val="20"/>
                <w:szCs w:val="20"/>
              </w:rPr>
            </w:pPr>
          </w:p>
        </w:tc>
        <w:tc>
          <w:tcPr>
            <w:tcW w:w="3204" w:type="dxa"/>
            <w:gridSpan w:val="2"/>
            <w:tcMar>
              <w:left w:w="57" w:type="dxa"/>
              <w:right w:w="57" w:type="dxa"/>
            </w:tcMar>
            <w:vAlign w:val="center"/>
          </w:tcPr>
          <w:p w:rsidR="00AC3555" w:rsidRDefault="00AC3555">
            <w:pPr>
              <w:numPr>
                <w:ilvl w:val="0"/>
                <w:numId w:val="4"/>
              </w:numPr>
              <w:ind w:left="171" w:hanging="179"/>
              <w:rPr>
                <w:sz w:val="20"/>
                <w:szCs w:val="20"/>
              </w:rPr>
            </w:pPr>
          </w:p>
        </w:tc>
        <w:tc>
          <w:tcPr>
            <w:tcW w:w="1662" w:type="dxa"/>
            <w:tcMar>
              <w:left w:w="57" w:type="dxa"/>
              <w:right w:w="57" w:type="dxa"/>
            </w:tcMar>
            <w:vAlign w:val="center"/>
          </w:tcPr>
          <w:p w:rsidR="00AC3555" w:rsidRDefault="004A4EDB">
            <w:pPr>
              <w:jc w:val="center"/>
              <w:rPr>
                <w:sz w:val="18"/>
                <w:szCs w:val="18"/>
              </w:rPr>
            </w:pPr>
            <w:r>
              <w:rPr>
                <w:sz w:val="18"/>
                <w:szCs w:val="18"/>
              </w:rPr>
              <w:t>% (minim 5)</w:t>
            </w:r>
          </w:p>
        </w:tc>
        <w:tc>
          <w:tcPr>
            <w:tcW w:w="797" w:type="dxa"/>
          </w:tcPr>
          <w:p w:rsidR="00AC3555" w:rsidRDefault="00AC3555">
            <w:pPr>
              <w:jc w:val="center"/>
              <w:rPr>
                <w:sz w:val="18"/>
                <w:szCs w:val="18"/>
              </w:rPr>
            </w:pPr>
          </w:p>
        </w:tc>
      </w:tr>
      <w:tr w:rsidR="00AC3555">
        <w:tc>
          <w:tcPr>
            <w:tcW w:w="8831" w:type="dxa"/>
            <w:gridSpan w:val="5"/>
          </w:tcPr>
          <w:p w:rsidR="00AC3555" w:rsidRDefault="004A4EDB">
            <w:pPr>
              <w:rPr>
                <w:sz w:val="20"/>
                <w:szCs w:val="20"/>
              </w:rPr>
            </w:pPr>
            <w:r>
              <w:rPr>
                <w:sz w:val="20"/>
                <w:szCs w:val="20"/>
              </w:rPr>
              <w:t>11.5 Standard minim de performanță</w:t>
            </w:r>
            <w:r>
              <w:rPr>
                <w:sz w:val="20"/>
                <w:szCs w:val="20"/>
                <w:vertAlign w:val="superscript"/>
              </w:rPr>
              <w:footnoteReference w:id="30"/>
            </w:r>
            <w:r>
              <w:rPr>
                <w:sz w:val="20"/>
                <w:szCs w:val="20"/>
              </w:rPr>
              <w:t xml:space="preserve"> 50% din cele descrise mai sus la 11.3 si</w:t>
            </w:r>
          </w:p>
          <w:p w:rsidR="00AC3555" w:rsidRDefault="004A4EDB">
            <w:pPr>
              <w:numPr>
                <w:ilvl w:val="0"/>
                <w:numId w:val="2"/>
              </w:numPr>
              <w:pBdr>
                <w:top w:val="nil"/>
                <w:left w:val="nil"/>
                <w:bottom w:val="nil"/>
                <w:right w:val="nil"/>
                <w:between w:val="nil"/>
              </w:pBdr>
              <w:rPr>
                <w:color w:val="000000"/>
                <w:sz w:val="20"/>
                <w:szCs w:val="20"/>
              </w:rPr>
            </w:pPr>
            <w:r>
              <w:rPr>
                <w:color w:val="000000"/>
                <w:sz w:val="20"/>
                <w:szCs w:val="20"/>
              </w:rPr>
              <w:t>Prezenţa la minimum 20%din totalul cursurilor</w:t>
            </w:r>
          </w:p>
          <w:p w:rsidR="00AC3555" w:rsidRDefault="004A4EDB">
            <w:pPr>
              <w:numPr>
                <w:ilvl w:val="0"/>
                <w:numId w:val="2"/>
              </w:numPr>
              <w:rPr>
                <w:sz w:val="20"/>
                <w:szCs w:val="20"/>
              </w:rPr>
            </w:pPr>
            <w:r>
              <w:rPr>
                <w:sz w:val="20"/>
                <w:szCs w:val="20"/>
              </w:rPr>
              <w:t xml:space="preserve"> Prezenţa la minimum 60% din totalul seminariilor</w:t>
            </w:r>
          </w:p>
          <w:p w:rsidR="00AC3555" w:rsidRDefault="004A4EDB">
            <w:pPr>
              <w:numPr>
                <w:ilvl w:val="0"/>
                <w:numId w:val="2"/>
              </w:numPr>
              <w:rPr>
                <w:sz w:val="20"/>
                <w:szCs w:val="20"/>
              </w:rPr>
            </w:pPr>
            <w:r>
              <w:rPr>
                <w:sz w:val="20"/>
                <w:szCs w:val="20"/>
              </w:rPr>
              <w:t xml:space="preserve"> Cel puţin 2-3 intervenţii la seminariile la care este prezent</w:t>
            </w:r>
          </w:p>
          <w:p w:rsidR="00AC3555" w:rsidRDefault="00AC3555">
            <w:pPr>
              <w:ind w:left="720"/>
              <w:rPr>
                <w:sz w:val="20"/>
                <w:szCs w:val="20"/>
              </w:rPr>
            </w:pPr>
          </w:p>
          <w:p w:rsidR="00AC3555" w:rsidRDefault="00AC3555">
            <w:pPr>
              <w:rPr>
                <w:sz w:val="20"/>
                <w:szCs w:val="20"/>
              </w:rPr>
            </w:pPr>
          </w:p>
        </w:tc>
        <w:tc>
          <w:tcPr>
            <w:tcW w:w="797" w:type="dxa"/>
          </w:tcPr>
          <w:p w:rsidR="00AC3555" w:rsidRDefault="00AC3555">
            <w:pPr>
              <w:rPr>
                <w:sz w:val="20"/>
                <w:szCs w:val="20"/>
              </w:rPr>
            </w:pPr>
          </w:p>
        </w:tc>
      </w:tr>
    </w:tbl>
    <w:p w:rsidR="00AC3555" w:rsidRDefault="00AC3555">
      <w:pPr>
        <w:jc w:val="both"/>
        <w:rPr>
          <w:b/>
          <w:bCs/>
          <w:i/>
          <w:iCs/>
          <w:sz w:val="20"/>
          <w:szCs w:val="20"/>
        </w:rPr>
      </w:pPr>
    </w:p>
    <w:p w:rsidR="00AC3555" w:rsidRDefault="00AC3555">
      <w:pPr>
        <w:jc w:val="both"/>
        <w:rPr>
          <w:b/>
          <w:bCs/>
          <w:i/>
          <w:iCs/>
          <w:sz w:val="20"/>
          <w:szCs w:val="20"/>
        </w:rPr>
      </w:pPr>
    </w:p>
    <w:p w:rsidR="00AC3555" w:rsidRDefault="00AC3555">
      <w:pPr>
        <w:jc w:val="both"/>
        <w:rPr>
          <w:b/>
          <w:bCs/>
          <w:i/>
          <w:iCs/>
          <w:sz w:val="20"/>
          <w:szCs w:val="20"/>
        </w:rPr>
      </w:pPr>
    </w:p>
    <w:p w:rsidR="00AC3555" w:rsidRDefault="00AC3555">
      <w:pPr>
        <w:jc w:val="both"/>
        <w:rPr>
          <w:b/>
          <w:bCs/>
          <w:i/>
          <w:iCs/>
          <w:sz w:val="20"/>
          <w:szCs w:val="20"/>
        </w:rPr>
      </w:pPr>
    </w:p>
    <w:p w:rsidR="00AC3555" w:rsidRDefault="004A4EDB">
      <w:pPr>
        <w:jc w:val="both"/>
        <w:rPr>
          <w:b/>
          <w:bCs/>
          <w:i/>
          <w:iCs/>
          <w:sz w:val="20"/>
          <w:szCs w:val="20"/>
        </w:rPr>
      </w:pPr>
      <w:r>
        <w:rPr>
          <w:b/>
          <w:bCs/>
          <w:i/>
          <w:iCs/>
          <w:sz w:val="20"/>
          <w:szCs w:val="20"/>
        </w:rPr>
        <w:t>Fișa disciplinei cuprinde componente adaptate persoanelor cu CES (persoane cu dizabilități și persoane cu potențial înalt), în funcție de tipul și gradul acestora, la nivelul tuturor elementelor curriculare (competențe, obiective, conținuturi, metode de predare, evaluare alternativă), pentru a asigura șanse echitabile în pregătirea academică a tuturor studenților, acordând atenție sporită nevoilor individuale de învățare.</w:t>
      </w:r>
    </w:p>
    <w:p w:rsidR="00AC3555" w:rsidRDefault="00AC3555">
      <w:pPr>
        <w:spacing w:before="120"/>
        <w:jc w:val="both"/>
        <w:rPr>
          <w:sz w:val="20"/>
          <w:szCs w:val="20"/>
        </w:rPr>
      </w:pPr>
    </w:p>
    <w:p w:rsidR="00AC3555" w:rsidRDefault="00AC3555">
      <w:pPr>
        <w:spacing w:before="240"/>
        <w:rPr>
          <w:sz w:val="20"/>
          <w:szCs w:val="20"/>
        </w:rPr>
      </w:pPr>
    </w:p>
    <w:p w:rsidR="00AC3555" w:rsidRDefault="004A4EDB">
      <w:pPr>
        <w:spacing w:before="240"/>
        <w:rPr>
          <w:sz w:val="20"/>
          <w:szCs w:val="20"/>
        </w:rPr>
      </w:pPr>
      <w:r>
        <w:rPr>
          <w:sz w:val="20"/>
          <w:szCs w:val="20"/>
        </w:rPr>
        <w:t xml:space="preserve">Data completării: </w:t>
      </w:r>
      <w:r>
        <w:rPr>
          <w:sz w:val="20"/>
          <w:szCs w:val="20"/>
        </w:rPr>
        <w:tab/>
      </w:r>
      <w:r>
        <w:rPr>
          <w:sz w:val="20"/>
          <w:szCs w:val="20"/>
        </w:rPr>
        <w:tab/>
      </w:r>
      <w:r>
        <w:rPr>
          <w:sz w:val="20"/>
          <w:szCs w:val="20"/>
        </w:rPr>
        <w:tab/>
        <w:t xml:space="preserve">|2|_8_| / |0_|9_| / |2_|0_|2_|5_| </w:t>
      </w:r>
    </w:p>
    <w:p w:rsidR="00AC3555" w:rsidRDefault="00AC3555">
      <w:pPr>
        <w:spacing w:before="240"/>
        <w:rPr>
          <w:sz w:val="20"/>
          <w:szCs w:val="20"/>
        </w:rPr>
      </w:pPr>
    </w:p>
    <w:p w:rsidR="00AC3555" w:rsidRDefault="004A4EDB">
      <w:pPr>
        <w:spacing w:before="240"/>
        <w:rPr>
          <w:sz w:val="20"/>
          <w:szCs w:val="20"/>
        </w:rPr>
      </w:pPr>
      <w:r>
        <w:rPr>
          <w:sz w:val="20"/>
          <w:szCs w:val="20"/>
        </w:rPr>
        <w:t>Data avizării în Departament:</w:t>
      </w:r>
      <w:r>
        <w:rPr>
          <w:sz w:val="20"/>
          <w:szCs w:val="20"/>
        </w:rPr>
        <w:tab/>
      </w:r>
      <w:r>
        <w:rPr>
          <w:sz w:val="20"/>
          <w:szCs w:val="20"/>
        </w:rPr>
        <w:tab/>
        <w:t xml:space="preserve">|__|__| / |__|__| / |__|__|__|__| </w:t>
      </w:r>
    </w:p>
    <w:p w:rsidR="00AC3555" w:rsidRDefault="00AC3555">
      <w:pPr>
        <w:spacing w:before="120"/>
        <w:rPr>
          <w:sz w:val="24"/>
          <w:szCs w:val="24"/>
        </w:rPr>
      </w:pPr>
    </w:p>
    <w:tbl>
      <w:tblPr>
        <w:tblStyle w:val="aa"/>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4548"/>
        <w:gridCol w:w="2343"/>
      </w:tblGrid>
      <w:tr w:rsidR="00AC3555">
        <w:trPr>
          <w:cantSplit/>
        </w:trPr>
        <w:tc>
          <w:tcPr>
            <w:tcW w:w="2737" w:type="dxa"/>
            <w:vAlign w:val="center"/>
          </w:tcPr>
          <w:p w:rsidR="00AC3555" w:rsidRDefault="00AC3555">
            <w:pPr>
              <w:jc w:val="center"/>
              <w:rPr>
                <w:sz w:val="20"/>
                <w:szCs w:val="20"/>
              </w:rPr>
            </w:pPr>
          </w:p>
        </w:tc>
        <w:tc>
          <w:tcPr>
            <w:tcW w:w="4548" w:type="dxa"/>
            <w:vAlign w:val="center"/>
          </w:tcPr>
          <w:p w:rsidR="00AC3555" w:rsidRDefault="004A4EDB">
            <w:pPr>
              <w:jc w:val="center"/>
              <w:rPr>
                <w:b/>
                <w:bCs/>
                <w:sz w:val="20"/>
                <w:szCs w:val="20"/>
              </w:rPr>
            </w:pPr>
            <w:r>
              <w:rPr>
                <w:b/>
                <w:bCs/>
                <w:sz w:val="20"/>
                <w:szCs w:val="20"/>
              </w:rPr>
              <w:t>Grad didactic, titlul, prenume, numele</w:t>
            </w:r>
          </w:p>
        </w:tc>
        <w:tc>
          <w:tcPr>
            <w:tcW w:w="2343" w:type="dxa"/>
            <w:vAlign w:val="center"/>
          </w:tcPr>
          <w:p w:rsidR="00AC3555" w:rsidRDefault="004A4EDB">
            <w:pPr>
              <w:jc w:val="center"/>
              <w:rPr>
                <w:b/>
                <w:bCs/>
                <w:sz w:val="20"/>
                <w:szCs w:val="20"/>
              </w:rPr>
            </w:pPr>
            <w:r>
              <w:rPr>
                <w:b/>
                <w:bCs/>
                <w:sz w:val="20"/>
                <w:szCs w:val="20"/>
              </w:rPr>
              <w:t>Semnătura</w:t>
            </w:r>
          </w:p>
        </w:tc>
      </w:tr>
      <w:tr w:rsidR="00AC3555">
        <w:trPr>
          <w:cantSplit/>
          <w:trHeight w:val="579"/>
        </w:trPr>
        <w:tc>
          <w:tcPr>
            <w:tcW w:w="2737" w:type="dxa"/>
            <w:vAlign w:val="center"/>
          </w:tcPr>
          <w:p w:rsidR="00AC3555" w:rsidRDefault="004A4EDB">
            <w:pPr>
              <w:jc w:val="center"/>
              <w:rPr>
                <w:b/>
                <w:bCs/>
                <w:sz w:val="20"/>
                <w:szCs w:val="20"/>
              </w:rPr>
            </w:pPr>
            <w:r>
              <w:rPr>
                <w:b/>
                <w:bCs/>
                <w:sz w:val="20"/>
                <w:szCs w:val="20"/>
              </w:rPr>
              <w:t>Titular disciplină</w:t>
            </w:r>
          </w:p>
        </w:tc>
        <w:tc>
          <w:tcPr>
            <w:tcW w:w="4548" w:type="dxa"/>
            <w:vAlign w:val="center"/>
          </w:tcPr>
          <w:p w:rsidR="00AC3555" w:rsidRDefault="004A4EDB">
            <w:pPr>
              <w:jc w:val="center"/>
              <w:rPr>
                <w:sz w:val="20"/>
                <w:szCs w:val="20"/>
              </w:rPr>
            </w:pPr>
            <w:r>
              <w:rPr>
                <w:sz w:val="20"/>
                <w:szCs w:val="20"/>
              </w:rPr>
              <w:t>Lector univ. dr. Eveline Cioflec</w:t>
            </w:r>
          </w:p>
        </w:tc>
        <w:tc>
          <w:tcPr>
            <w:tcW w:w="2343" w:type="dxa"/>
            <w:vAlign w:val="center"/>
          </w:tcPr>
          <w:p w:rsidR="00AC3555" w:rsidRDefault="00D91E50">
            <w:pPr>
              <w:jc w:val="center"/>
              <w:rPr>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64135</wp:posOffset>
                      </wp:positionH>
                      <wp:positionV relativeFrom="paragraph">
                        <wp:posOffset>57785</wp:posOffset>
                      </wp:positionV>
                      <wp:extent cx="1095375" cy="142875"/>
                      <wp:effectExtent l="0" t="0" r="28575" b="28575"/>
                      <wp:wrapNone/>
                      <wp:docPr id="1" name="Oval 1"/>
                      <wp:cNvGraphicFramePr/>
                      <a:graphic xmlns:a="http://schemas.openxmlformats.org/drawingml/2006/main">
                        <a:graphicData uri="http://schemas.microsoft.com/office/word/2010/wordprocessingShape">
                          <wps:wsp>
                            <wps:cNvSpPr/>
                            <wps:spPr>
                              <a:xfrm>
                                <a:off x="0" y="0"/>
                                <a:ext cx="1095375" cy="142875"/>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F21E90" id="Oval 1" o:spid="_x0000_s1026" style="position:absolute;margin-left:5.05pt;margin-top:4.55pt;width:86.25pt;height: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zQ7hAIAAGoFAAAOAAAAZHJzL2Uyb0RvYy54bWysVEtv2zAMvg/YfxB0X21nydoGcYogRYcB&#10;RVusHXpWZCkWIIuapMTJfv0o+ZFgLXYYloNCiuTHhz9qcXNoNNkL5xWYkhYXOSXCcKiU2Zb0x8vd&#10;pytKfGCmYhqMKOlReHqz/Phh0dq5mEANuhKOIIjx89aWtA7BzrPM81o0zF+AFQaNElzDAqpum1WO&#10;tYje6GyS51+yFlxlHXDhPd7edka6TPhSCh4epfQiEF1SrC2k06VzE89suWDzrWO2Vrwvg/1DFQ1T&#10;BpOOULcsMLJz6g1Uo7gDDzJccGgykFJxkXrAbor8j26ea2ZF6gWH4+04Jv//YPnD/skRVeG3o8Sw&#10;Bj/R455pUsTJtNbP0eHZPrle8yjGNg/SNfEfGyCHNM3jOE1xCITjZZFfzz5fzijhaCumkyuUESY7&#10;RVvnw1cBDYlCSYXWyvrYMJuz/b0PnffgFa89aFXdKa2TEkki1toRrLikm+2kxz/zymIPXdVJCkct&#10;Yqw234XEvrHOSUqYGHcCY5wLE4rOVLNKdDlmOf6GLEP61FMCjMgSqxuxe4DBswMZsLv2ev8YKhJh&#10;x+D8b4V1wWNEygwmjMGNMuDeA9DYVZ+588fyz0YTxQ1UR2SFg25dvOV3Cr/QPfPhiTncD9wk3Pnw&#10;iIfU0JYUeomSGtyv9+6jP9IWrZS0uG8l9T93zAlK9DeDhL4uptO4oEmZzi4nqLhzy+bcYnbNGvCb&#10;I2mxuiRG/6AHUTpoXvFpWMWsaGKGY+6S8uAGZR26dwAfFy5Wq+SGS2lZuDfPlkfwONVIv5fDK3O2&#10;p2lAgj/AsJtvqNr5xkgDq10AqRKPT3Pt540LnYjTPz7xxTjXk9fpiVz+BgAA//8DAFBLAwQUAAYA&#10;CAAAACEAPyWHadkAAAAHAQAADwAAAGRycy9kb3ducmV2LnhtbEyOwU7DMBBE70j8g7VI3KidFqIS&#10;4lQICa5AQZydeEkC8TrYThP+nu2JnkajGc28cre4QRwwxN6ThmylQCA13vbUanh/e7zagojJkDWD&#10;J9TwixF21flZaQrrZ3rFwz61gkcoFkZDl9JYSBmbDp2JKz8icfbpgzOJbWilDWbmcTfItVK5dKYn&#10;fujMiA8dNt/7yWlw02ZOrb9+Dl+qjtlL85H93DxpfXmx3N+BSLik/zIc8RkdKmaq/UQ2ioG9yrip&#10;4ZblGG/XOYhawybLQValPOWv/gAAAP//AwBQSwECLQAUAAYACAAAACEAtoM4kv4AAADhAQAAEwAA&#10;AAAAAAAAAAAAAAAAAAAAW0NvbnRlbnRfVHlwZXNdLnhtbFBLAQItABQABgAIAAAAIQA4/SH/1gAA&#10;AJQBAAALAAAAAAAAAAAAAAAAAC8BAABfcmVscy8ucmVsc1BLAQItABQABgAIAAAAIQDdqzQ7hAIA&#10;AGoFAAAOAAAAAAAAAAAAAAAAAC4CAABkcnMvZTJvRG9jLnhtbFBLAQItABQABgAIAAAAIQA/JYdp&#10;2QAAAAcBAAAPAAAAAAAAAAAAAAAAAN4EAABkcnMvZG93bnJldi54bWxQSwUGAAAAAAQABADzAAAA&#10;5AUAAAAA&#10;" fillcolor="#e7e6e6 [3214]" strokecolor="#1f3763 [1604]" strokeweight="1pt">
                      <v:stroke joinstyle="miter"/>
                    </v:oval>
                  </w:pict>
                </mc:Fallback>
              </mc:AlternateContent>
            </w:r>
            <w:r w:rsidR="004A4EDB">
              <w:rPr>
                <w:noProof/>
              </w:rPr>
              <w:drawing>
                <wp:inline distT="0" distB="0" distL="0" distR="0">
                  <wp:extent cx="1072339" cy="277358"/>
                  <wp:effectExtent l="0" t="0" r="0" b="8890"/>
                  <wp:docPr id="15" name="image2.png" descr="https://tus.ui-portal.com/temporary-url-resource-service1/rest/token/16f06205257663b1ee0e10da2fb77dac"/>
                  <wp:cNvGraphicFramePr/>
                  <a:graphic xmlns:a="http://schemas.openxmlformats.org/drawingml/2006/main">
                    <a:graphicData uri="http://schemas.openxmlformats.org/drawingml/2006/picture">
                      <pic:pic xmlns:pic="http://schemas.openxmlformats.org/drawingml/2006/picture">
                        <pic:nvPicPr>
                          <pic:cNvPr id="0" name="image2.png" descr="https://tus.ui-portal.com/temporary-url-resource-service1/rest/token/16f06205257663b1ee0e10da2fb77dac"/>
                          <pic:cNvPicPr preferRelativeResize="0"/>
                        </pic:nvPicPr>
                        <pic:blipFill>
                          <a:blip r:embed="rId14"/>
                          <a:srcRect/>
                          <a:stretch>
                            <a:fillRect/>
                          </a:stretch>
                        </pic:blipFill>
                        <pic:spPr>
                          <a:xfrm>
                            <a:off x="0" y="0"/>
                            <a:ext cx="1072339" cy="277358"/>
                          </a:xfrm>
                          <a:prstGeom prst="rect">
                            <a:avLst/>
                          </a:prstGeom>
                          <a:ln/>
                        </pic:spPr>
                      </pic:pic>
                    </a:graphicData>
                  </a:graphic>
                </wp:inline>
              </w:drawing>
            </w:r>
          </w:p>
        </w:tc>
      </w:tr>
      <w:tr w:rsidR="00AC3555">
        <w:trPr>
          <w:cantSplit/>
          <w:trHeight w:val="714"/>
        </w:trPr>
        <w:tc>
          <w:tcPr>
            <w:tcW w:w="2737" w:type="dxa"/>
            <w:vAlign w:val="center"/>
          </w:tcPr>
          <w:p w:rsidR="00AC3555" w:rsidRDefault="004A4EDB">
            <w:pPr>
              <w:jc w:val="center"/>
              <w:rPr>
                <w:b/>
                <w:bCs/>
                <w:sz w:val="20"/>
                <w:szCs w:val="20"/>
              </w:rPr>
            </w:pPr>
            <w:r>
              <w:rPr>
                <w:b/>
                <w:bCs/>
                <w:sz w:val="20"/>
                <w:szCs w:val="20"/>
              </w:rPr>
              <w:t xml:space="preserve">Responsabil </w:t>
            </w:r>
          </w:p>
          <w:p w:rsidR="00AC3555" w:rsidRDefault="004A4EDB">
            <w:pPr>
              <w:jc w:val="center"/>
              <w:rPr>
                <w:b/>
                <w:bCs/>
                <w:sz w:val="20"/>
                <w:szCs w:val="20"/>
              </w:rPr>
            </w:pPr>
            <w:r>
              <w:rPr>
                <w:b/>
                <w:bCs/>
                <w:sz w:val="20"/>
                <w:szCs w:val="20"/>
              </w:rPr>
              <w:t>program de studii</w:t>
            </w:r>
          </w:p>
        </w:tc>
        <w:tc>
          <w:tcPr>
            <w:tcW w:w="4548" w:type="dxa"/>
            <w:vAlign w:val="center"/>
          </w:tcPr>
          <w:p w:rsidR="00AC3555" w:rsidRDefault="004A4EDB">
            <w:pPr>
              <w:jc w:val="center"/>
              <w:rPr>
                <w:sz w:val="20"/>
                <w:szCs w:val="20"/>
              </w:rPr>
            </w:pPr>
            <w:r>
              <w:rPr>
                <w:sz w:val="20"/>
                <w:szCs w:val="20"/>
              </w:rPr>
              <w:t>Conf.univ. dr. Liana Regina Iunesch</w:t>
            </w:r>
          </w:p>
        </w:tc>
        <w:tc>
          <w:tcPr>
            <w:tcW w:w="2343" w:type="dxa"/>
            <w:vAlign w:val="center"/>
          </w:tcPr>
          <w:p w:rsidR="00AC3555" w:rsidRDefault="00AC3555">
            <w:pPr>
              <w:jc w:val="center"/>
              <w:rPr>
                <w:sz w:val="20"/>
                <w:szCs w:val="20"/>
              </w:rPr>
            </w:pPr>
          </w:p>
        </w:tc>
      </w:tr>
      <w:tr w:rsidR="00AC3555">
        <w:trPr>
          <w:cantSplit/>
          <w:trHeight w:val="569"/>
        </w:trPr>
        <w:tc>
          <w:tcPr>
            <w:tcW w:w="2737" w:type="dxa"/>
            <w:vAlign w:val="center"/>
          </w:tcPr>
          <w:p w:rsidR="00AC3555" w:rsidRDefault="004A4EDB">
            <w:pPr>
              <w:jc w:val="center"/>
              <w:rPr>
                <w:b/>
                <w:bCs/>
                <w:sz w:val="20"/>
                <w:szCs w:val="20"/>
              </w:rPr>
            </w:pPr>
            <w:r>
              <w:rPr>
                <w:b/>
                <w:bCs/>
                <w:sz w:val="20"/>
                <w:szCs w:val="20"/>
              </w:rPr>
              <w:lastRenderedPageBreak/>
              <w:t>Director Departament</w:t>
            </w:r>
          </w:p>
        </w:tc>
        <w:tc>
          <w:tcPr>
            <w:tcW w:w="4548" w:type="dxa"/>
            <w:vAlign w:val="center"/>
          </w:tcPr>
          <w:p w:rsidR="00AC3555" w:rsidRDefault="004A4EDB">
            <w:pPr>
              <w:jc w:val="center"/>
              <w:rPr>
                <w:sz w:val="20"/>
                <w:szCs w:val="20"/>
              </w:rPr>
            </w:pPr>
            <w:r>
              <w:rPr>
                <w:sz w:val="20"/>
                <w:szCs w:val="20"/>
              </w:rPr>
              <w:t>Lect.univ.dr. Maria Mărășescu</w:t>
            </w:r>
          </w:p>
        </w:tc>
        <w:tc>
          <w:tcPr>
            <w:tcW w:w="2343" w:type="dxa"/>
            <w:vAlign w:val="center"/>
          </w:tcPr>
          <w:p w:rsidR="00AC3555" w:rsidRDefault="00AC3555">
            <w:pPr>
              <w:jc w:val="center"/>
              <w:rPr>
                <w:sz w:val="20"/>
                <w:szCs w:val="20"/>
              </w:rPr>
            </w:pPr>
          </w:p>
        </w:tc>
      </w:tr>
    </w:tbl>
    <w:p w:rsidR="00AC3555" w:rsidRDefault="00AC3555"/>
    <w:p w:rsidR="00AC3555" w:rsidRDefault="004A4EDB">
      <w:r>
        <w:br w:type="page"/>
      </w:r>
    </w:p>
    <w:p w:rsidR="00AC3555" w:rsidRDefault="00AC3555"/>
    <w:sectPr w:rsidR="00AC3555">
      <w:pgSz w:w="11907" w:h="16839"/>
      <w:pgMar w:top="85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4F62" w:rsidRDefault="009F4F62">
      <w:r>
        <w:separator/>
      </w:r>
    </w:p>
  </w:endnote>
  <w:endnote w:type="continuationSeparator" w:id="0">
    <w:p w:rsidR="009F4F62" w:rsidRDefault="009F4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charset w:val="00"/>
    <w:family w:val="auto"/>
    <w:pitch w:val="default"/>
    <w:embedRegular r:id="rId1" w:fontKey="{92F0E640-5D1F-48BC-BDCE-9E19035066C6}"/>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2" w:fontKey="{BB7DF475-E7C1-4563-AE00-4EC17AB1B6CB}"/>
    <w:embedBold r:id="rId3" w:fontKey="{6A15AA8C-8056-4DEE-870C-7681EE44074A}"/>
    <w:embedItalic r:id="rId4" w:fontKey="{5BC9F9C9-4D31-4D53-9EA9-25D0846BC566}"/>
  </w:font>
  <w:font w:name="Calibri">
    <w:panose1 w:val="020F0502020204030204"/>
    <w:charset w:val="00"/>
    <w:family w:val="swiss"/>
    <w:pitch w:val="variable"/>
    <w:sig w:usb0="E4002EFF" w:usb1="C000247B" w:usb2="00000009" w:usb3="00000000" w:csb0="000001FF" w:csb1="00000000"/>
    <w:embedRegular r:id="rId5" w:fontKey="{E6E319A6-A196-4249-ADC4-69BECFD843C7}"/>
    <w:embedBold r:id="rId6" w:fontKey="{8BD85883-C1D9-4C11-AA98-03944D386F75}"/>
    <w:embedItalic r:id="rId7" w:fontKey="{0D91B017-A378-4C78-B208-9869F91F3DAC}"/>
    <w:embedBoldItalic r:id="rId8" w:fontKey="{D345815C-D019-425A-BB60-1F34BB6622C5}"/>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9" w:fontKey="{E90EBF95-249C-4473-8D0A-E7F78ACCCF4E}"/>
    <w:embedBold r:id="rId10" w:fontKey="{6B84F834-0850-4CF1-9DA5-BC62F55C0F60}"/>
  </w:font>
  <w:font w:name="Georgia">
    <w:panose1 w:val="02040502050405020303"/>
    <w:charset w:val="00"/>
    <w:family w:val="roman"/>
    <w:pitch w:val="variable"/>
    <w:sig w:usb0="00000287" w:usb1="00000000" w:usb2="00000000" w:usb3="00000000" w:csb0="0000009F" w:csb1="00000000"/>
    <w:embedItalic r:id="rId11" w:fontKey="{119ED863-8702-403C-886A-8FD6F8BFA7BB}"/>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2" w:fontKey="{EB6E2259-6AFA-4239-AF3D-8A06DF342FB5}"/>
  </w:font>
  <w:font w:name="Calibri Light">
    <w:panose1 w:val="020F0302020204030204"/>
    <w:charset w:val="00"/>
    <w:family w:val="swiss"/>
    <w:pitch w:val="variable"/>
    <w:sig w:usb0="E4002EFF" w:usb1="C000247B" w:usb2="00000009" w:usb3="00000000" w:csb0="000001FF" w:csb1="00000000"/>
    <w:embedRegular r:id="rId13" w:fontKey="{22B06D34-B73F-4175-9AEF-6EDA9D3728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AC3555">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4A4EDB">
    <w:pPr>
      <w:pBdr>
        <w:top w:val="single" w:sz="4" w:space="1" w:color="0B2F63"/>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bookmarkStart w:id="4" w:name="_heading=h.sgskiekdn8sv" w:colFirst="0" w:colLast="0"/>
    <w:bookmarkEnd w:id="4"/>
    <w:r>
      <w:rPr>
        <w:rFonts w:ascii="Helvetica Neue" w:eastAsia="Helvetica Neue" w:hAnsi="Helvetica Neue" w:cs="Helvetica Neue"/>
        <w:color w:val="0B2F63"/>
      </w:rPr>
      <w:t xml:space="preserve">Str. Victoriei Nr. 5-7 </w:t>
    </w:r>
    <w:r>
      <w:rPr>
        <w:noProof/>
      </w:rPr>
      <mc:AlternateContent>
        <mc:Choice Requires="wps">
          <w:drawing>
            <wp:anchor distT="0" distB="0" distL="114300" distR="114300" simplePos="0" relativeHeight="251659264" behindDoc="0" locked="0" layoutInCell="1" hidden="0" allowOverlap="1">
              <wp:simplePos x="0" y="0"/>
              <wp:positionH relativeFrom="column">
                <wp:posOffset>2903538</wp:posOffset>
              </wp:positionH>
              <wp:positionV relativeFrom="paragraph">
                <wp:posOffset>9912033</wp:posOffset>
              </wp:positionV>
              <wp:extent cx="3816985" cy="662940"/>
              <wp:effectExtent l="0" t="0" r="0" b="0"/>
              <wp:wrapSquare wrapText="bothSides" distT="0" distB="0" distL="114300" distR="114300"/>
              <wp:docPr id="14" name="Rectangle 14"/>
              <wp:cNvGraphicFramePr/>
              <a:graphic xmlns:a="http://schemas.openxmlformats.org/drawingml/2006/main">
                <a:graphicData uri="http://schemas.microsoft.com/office/word/2010/wordprocessingShape">
                  <wps:wsp>
                    <wps:cNvSpPr/>
                    <wps:spPr>
                      <a:xfrm>
                        <a:off x="3442270" y="3453293"/>
                        <a:ext cx="3807460" cy="653415"/>
                      </a:xfrm>
                      <a:prstGeom prst="rect">
                        <a:avLst/>
                      </a:prstGeom>
                      <a:noFill/>
                      <a:ln>
                        <a:noFill/>
                      </a:ln>
                    </wps:spPr>
                    <wps:txbx>
                      <w:txbxContent>
                        <w:p w:rsidR="00AC3555" w:rsidRDefault="004A4EDB">
                          <w:pPr>
                            <w:jc w:val="right"/>
                            <w:textDirection w:val="btLr"/>
                          </w:pPr>
                          <w:r>
                            <w:rPr>
                              <w:rFonts w:ascii="Helvetica Neue" w:eastAsia="Helvetica Neue" w:hAnsi="Helvetica Neue" w:cs="Helvetica Neue"/>
                              <w:color w:val="0B2F63"/>
                            </w:rPr>
                            <w:t xml:space="preserve">Tel.: +40 269 </w:t>
                          </w:r>
                          <w:r>
                            <w:rPr>
                              <w:rFonts w:ascii="Helvetica Neue" w:eastAsia="Helvetica Neue" w:hAnsi="Helvetica Neue" w:cs="Helvetica Neue"/>
                              <w:color w:val="244061"/>
                            </w:rPr>
                            <w:t>21.56.11</w:t>
                          </w:r>
                        </w:p>
                        <w:p w:rsidR="00AC3555" w:rsidRDefault="004A4EDB">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AC3555" w:rsidRDefault="004A4EDB">
                          <w:pPr>
                            <w:jc w:val="right"/>
                            <w:textDirection w:val="btLr"/>
                          </w:pPr>
                          <w:r>
                            <w:rPr>
                              <w:rFonts w:ascii="Helvetica Neue" w:eastAsia="Helvetica Neue" w:hAnsi="Helvetica Neue" w:cs="Helvetica Neue"/>
                              <w:color w:val="0B2F63"/>
                            </w:rPr>
                            <w:t xml:space="preserve">E-mail: @ulbsibiu.ro </w:t>
                          </w:r>
                        </w:p>
                      </w:txbxContent>
                    </wps:txbx>
                    <wps:bodyPr spcFirstLastPara="1" wrap="square" lIns="91425" tIns="45700" rIns="91425" bIns="45700" anchor="t" anchorCtr="0">
                      <a:noAutofit/>
                    </wps:bodyPr>
                  </wps:wsp>
                </a:graphicData>
              </a:graphic>
            </wp:anchor>
          </w:drawing>
        </mc:Choice>
        <mc:Fallback>
          <w:pict>
            <v:rect id="Rectangle 14" o:spid="_x0000_s1027" style="position:absolute;margin-left:228.65pt;margin-top:780.5pt;width:300.55pt;height:52.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nb0wEAAIkDAAAOAAAAZHJzL2Uyb0RvYy54bWysU8tu2zAQvBfoPxC813pYthPBclA0cFEg&#10;aI0k/YA1RVoExEdJ2pL/vkvKSdzmVvRC7QvDmeFqfTeqnpy489LohhaznBKumWmlPjT05/P20w0l&#10;PoBuoTeaN/TMPb3bfPywHmzNS9OZvuWOIIj29WAb2oVg6yzzrOMK/MxYrrEpjFMQMHWHrHUwILrq&#10;szLPl9lgXGudYdx7rN5PTbpJ+EJwFn4I4XkgfUORW0inS+c+ntlmDfXBge0ku9CAf2ChQGq89BXq&#10;HgKQo5PvoJRkzngjwowZlRkhJONJA6op8r/UPHVgedKC5nj7apP/f7Ds+2nniGzx7SpKNCh8o0d0&#10;DfSh5wRraNBgfY1zT3bnLpnHMKodhVPxizrI2NB5VZXlCm0+x3gxL2/nk8F8DITFgZt8VS1xgOHE&#10;cjGvikUcyN6QrPPhKzeKxKChDqkkX+H04MM0+jISL9ZmK/se61D3+o8CYsZKFslPdGMUxv04qX0R&#10;tjftGR3wlm0lXvkAPuzA4Q4UlAy4Fw31v47gOCX9N43G3xZVucBFSkm1WOWoxl139tcd0KwzuG6B&#10;kin8EtLyTVQ/H4MRMsmK5CYqF8743smYy27GhbrO09TbH7T5DQAA//8DAFBLAwQUAAYACAAAACEA&#10;BKjlYd8AAAAOAQAADwAAAGRycy9kb3ducmV2LnhtbEyPwU7DMBBE70j8g7VI3KgTiEMV4lQIwYEj&#10;KQeObrwkEfY6ip02/Xu2J7jtaJ5mZ+rd6p044hzHQBryTQYCqQt2pF7D5/7tbgsiJkPWuECo4YwR&#10;ds31VW0qG070gcc29YJDKFZGw5DSVEkZuwG9iZswIbH3HWZvEsu5l3Y2Jw73Tt5nWSm9GYk/DGbC&#10;lwG7n3bxGiZ0dnFFm3118nWmvHzfy7PS+vZmfX4CkXBNfzBc6nN1aLjTISxko3AaCvX4wCgbqsx5&#10;1QXJ1LYAceCrLFUBsqnl/xnNLwAAAP//AwBQSwECLQAUAAYACAAAACEAtoM4kv4AAADhAQAAEwAA&#10;AAAAAAAAAAAAAAAAAAAAW0NvbnRlbnRfVHlwZXNdLnhtbFBLAQItABQABgAIAAAAIQA4/SH/1gAA&#10;AJQBAAALAAAAAAAAAAAAAAAAAC8BAABfcmVscy8ucmVsc1BLAQItABQABgAIAAAAIQCFaVnb0wEA&#10;AIkDAAAOAAAAAAAAAAAAAAAAAC4CAABkcnMvZTJvRG9jLnhtbFBLAQItABQABgAIAAAAIQAEqOVh&#10;3wAAAA4BAAAPAAAAAAAAAAAAAAAAAC0EAABkcnMvZG93bnJldi54bWxQSwUGAAAAAAQABADzAAAA&#10;OQUAAAAA&#10;" filled="f" stroked="f">
              <v:textbox inset="2.53958mm,1.2694mm,2.53958mm,1.2694mm">
                <w:txbxContent>
                  <w:p w:rsidR="00AC3555" w:rsidRDefault="004A4EDB">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w:t>
                    </w:r>
                    <w:r>
                      <w:rPr>
                        <w:rFonts w:ascii="Helvetica Neue" w:eastAsia="Helvetica Neue" w:hAnsi="Helvetica Neue" w:cs="Helvetica Neue"/>
                        <w:color w:val="244061"/>
                      </w:rPr>
                      <w:t>21.56.11</w:t>
                    </w:r>
                  </w:p>
                  <w:p w:rsidR="00AC3555" w:rsidRDefault="004A4EDB">
                    <w:pPr>
                      <w:jc w:val="right"/>
                      <w:textDirection w:val="btLr"/>
                    </w:pPr>
                    <w:r>
                      <w:rPr>
                        <w:rFonts w:ascii="Helvetica Neue" w:eastAsia="Helvetica Neue" w:hAnsi="Helvetica Neue" w:cs="Helvetica Neue"/>
                        <w:color w:val="0B2F63"/>
                      </w:rPr>
                      <w:t xml:space="preserve">Fax: +40 269 </w:t>
                    </w:r>
                    <w:r>
                      <w:rPr>
                        <w:rFonts w:ascii="Helvetica Neue" w:eastAsia="Helvetica Neue" w:hAnsi="Helvetica Neue" w:cs="Helvetica Neue"/>
                        <w:color w:val="244061"/>
                      </w:rPr>
                      <w:t>21.56.11</w:t>
                    </w:r>
                  </w:p>
                  <w:p w:rsidR="00AC3555" w:rsidRDefault="004A4EDB">
                    <w:pPr>
                      <w:jc w:val="right"/>
                      <w:textDirection w:val="btLr"/>
                    </w:pPr>
                    <w:r>
                      <w:rPr>
                        <w:rFonts w:ascii="Helvetica Neue" w:eastAsia="Helvetica Neue" w:hAnsi="Helvetica Neue" w:cs="Helvetica Neue"/>
                        <w:color w:val="0B2F63"/>
                      </w:rPr>
                      <w:t xml:space="preserve">E-mail: @ulbsibiu.ro </w:t>
                    </w: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simplePos x="0" y="0"/>
              <wp:positionH relativeFrom="column">
                <wp:posOffset>3722790</wp:posOffset>
              </wp:positionH>
              <wp:positionV relativeFrom="paragraph">
                <wp:posOffset>750</wp:posOffset>
              </wp:positionV>
              <wp:extent cx="2366010" cy="600075"/>
              <wp:effectExtent l="0" t="0" r="0" b="0"/>
              <wp:wrapNone/>
              <wp:docPr id="13" name="Rectangle 13"/>
              <wp:cNvGraphicFramePr/>
              <a:graphic xmlns:a="http://schemas.openxmlformats.org/drawingml/2006/main">
                <a:graphicData uri="http://schemas.microsoft.com/office/word/2010/wordprocessingShape">
                  <wps:wsp>
                    <wps:cNvSpPr/>
                    <wps:spPr>
                      <a:xfrm>
                        <a:off x="4167758" y="3484725"/>
                        <a:ext cx="2356485" cy="590550"/>
                      </a:xfrm>
                      <a:prstGeom prst="rect">
                        <a:avLst/>
                      </a:prstGeom>
                      <a:noFill/>
                      <a:ln>
                        <a:noFill/>
                      </a:ln>
                    </wps:spPr>
                    <wps:txbx>
                      <w:txbxContent>
                        <w:p w:rsidR="00AC3555" w:rsidRDefault="004A4EDB">
                          <w:pPr>
                            <w:jc w:val="right"/>
                            <w:textDirection w:val="btLr"/>
                          </w:pPr>
                          <w:r>
                            <w:rPr>
                              <w:rFonts w:ascii="Helvetica Neue" w:eastAsia="Helvetica Neue" w:hAnsi="Helvetica Neue" w:cs="Helvetica Neue"/>
                              <w:color w:val="0B2F63"/>
                            </w:rPr>
                            <w:t xml:space="preserve">Tel.: +40 269 21.60.68 </w:t>
                          </w:r>
                        </w:p>
                        <w:p w:rsidR="00AC3555" w:rsidRDefault="004A4EDB">
                          <w:pPr>
                            <w:jc w:val="right"/>
                            <w:textDirection w:val="btLr"/>
                          </w:pPr>
                          <w:r>
                            <w:rPr>
                              <w:rFonts w:ascii="Helvetica Neue" w:eastAsia="Helvetica Neue" w:hAnsi="Helvetica Neue" w:cs="Helvetica Neue"/>
                              <w:color w:val="0B2F63"/>
                            </w:rPr>
                            <w:t xml:space="preserve">Fax: +40 269 23.29.66  </w:t>
                          </w:r>
                        </w:p>
                        <w:p w:rsidR="00AC3555" w:rsidRDefault="004A4EDB">
                          <w:pPr>
                            <w:jc w:val="right"/>
                            <w:textDirection w:val="btLr"/>
                          </w:pPr>
                          <w:r>
                            <w:rPr>
                              <w:rFonts w:ascii="Helvetica Neue" w:eastAsia="Helvetica Neue" w:hAnsi="Helvetica Neue" w:cs="Helvetica Neue"/>
                              <w:color w:val="0B2F63"/>
                            </w:rPr>
                            <w:t>E-mail: socioumane@ulbsibiu.ro</w:t>
                          </w:r>
                        </w:p>
                        <w:p w:rsidR="00AC3555" w:rsidRDefault="00AC3555">
                          <w:pPr>
                            <w:jc w:val="right"/>
                            <w:textDirection w:val="btLr"/>
                          </w:pPr>
                        </w:p>
                      </w:txbxContent>
                    </wps:txbx>
                    <wps:bodyPr spcFirstLastPara="1" wrap="square" lIns="91425" tIns="45700" rIns="91425" bIns="45700" anchor="t" anchorCtr="0">
                      <a:noAutofit/>
                    </wps:bodyPr>
                  </wps:wsp>
                </a:graphicData>
              </a:graphic>
            </wp:anchor>
          </w:drawing>
        </mc:Choice>
        <mc:Fallback>
          <w:pict>
            <v:rect id="Rectangle 13" o:spid="_x0000_s1028" style="position:absolute;margin-left:293.15pt;margin-top:.05pt;width:186.3pt;height:47.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LT1wEAAIkDAAAOAAAAZHJzL2Uyb0RvYy54bWysU8lu2zAQvRfoPxC811os2Y5gOSgSuCgQ&#10;tEbSfgBNkRYBbiFpS/77DikncdJb0Qs1G2beezNa345KohNzXhjd4mKWY8Q0NZ3Qhxb//rX9ssLI&#10;B6I7Io1mLT4zj283nz+tB9uw0vRGdswhaKJ9M9gW9yHYJss87ZkifmYs05DkxikSwHWHrHNkgO5K&#10;ZmWeL7LBuM46Q5n3EL2fkniT+nPOaPjJuWcByRYDtpBel959fLPNmjQHR2wv6AUG+QcUiggNQ19b&#10;3ZNA0NGJv1opQZ3xhocZNSoznAvKEgdgU+Qf2Dz1xLLEBcTx9lUm///a0h+nnUOig93NMdJEwY4e&#10;QTWiD5IhiIFAg/UN1D3Znbt4HszIduROxS/wQGOLq2KxXNaw8XOL59WqWpb1JDAbA6JQUM7rRbWq&#10;MaJQUd/kdZ02kL11ss6Hb8woFI0WO4CSdCWnBx9gOpS+lMTB2myFlGmJUr8LQGGMZBH8BDdaYdyP&#10;iW35QmxvujMo4C3dChj5QHzYEQc3UGA0wF202D8fiWMYye8ahL8pKmCFQnKqepnDVbnrzP46QzTt&#10;DZxbwGgy70I6vgnq12MwXCRaEdwE5YIZ9p3YXm4zHtS1n6re/qDNHwAAAP//AwBQSwMEFAAGAAgA&#10;AAAhANd2GprZAAAABwEAAA8AAABkcnMvZG93bnJldi54bWxMjjFPwzAQhXck/oN1SGzUKTRRGuJU&#10;CMHASNqB0Y2PJMI+R7bTpv+e6wTbPX1P7756tzgrThji6EnBepWBQOq8GalXcNi/P5QgYtJktPWE&#10;Ci4YYdfc3tS6Mv5Mn3hqUy94hGKlFQwpTZWUsRvQ6bjyExKzbx+cThxDL03QZx53Vj5mWSGdHok/&#10;DHrC1wG7n3Z2Cia0ZrabNvvq5FugdfGxl5dcqfu75eUZRMIl/ZXhqs/q0LDT0c9korAK8rJ44uoV&#10;CMbbvNyCOPKxKUA2tfzv3/wCAAD//wMAUEsBAi0AFAAGAAgAAAAhALaDOJL+AAAA4QEAABMAAAAA&#10;AAAAAAAAAAAAAAAAAFtDb250ZW50X1R5cGVzXS54bWxQSwECLQAUAAYACAAAACEAOP0h/9YAAACU&#10;AQAACwAAAAAAAAAAAAAAAAAvAQAAX3JlbHMvLnJlbHNQSwECLQAUAAYACAAAACEAa2uS09cBAACJ&#10;AwAADgAAAAAAAAAAAAAAAAAuAgAAZHJzL2Uyb0RvYy54bWxQSwECLQAUAAYACAAAACEA13YamtkA&#10;AAAHAQAADwAAAAAAAAAAAAAAAAAxBAAAZHJzL2Rvd25yZXYueG1sUEsFBgAAAAAEAAQA8wAAADcF&#10;AAAAAA==&#10;" filled="f" stroked="f">
              <v:textbox inset="2.53958mm,1.2694mm,2.53958mm,1.2694mm">
                <w:txbxContent>
                  <w:p w:rsidR="00AC3555" w:rsidRDefault="004A4EDB">
                    <w:pPr>
                      <w:jc w:val="right"/>
                      <w:textDirection w:val="btLr"/>
                    </w:pPr>
                    <w:r>
                      <w:rPr>
                        <w:rFonts w:ascii="Helvetica Neue" w:eastAsia="Helvetica Neue" w:hAnsi="Helvetica Neue" w:cs="Helvetica Neue"/>
                        <w:color w:val="0B2F63"/>
                      </w:rPr>
                      <w:t xml:space="preserve">Tel.: </w:t>
                    </w:r>
                    <w:r>
                      <w:rPr>
                        <w:rFonts w:ascii="Helvetica Neue" w:eastAsia="Helvetica Neue" w:hAnsi="Helvetica Neue" w:cs="Helvetica Neue"/>
                        <w:color w:val="0B2F63"/>
                      </w:rPr>
                      <w:t xml:space="preserve">+40 269 21.60.68 </w:t>
                    </w:r>
                  </w:p>
                  <w:p w:rsidR="00AC3555" w:rsidRDefault="004A4EDB">
                    <w:pPr>
                      <w:jc w:val="right"/>
                      <w:textDirection w:val="btLr"/>
                    </w:pPr>
                    <w:r>
                      <w:rPr>
                        <w:rFonts w:ascii="Helvetica Neue" w:eastAsia="Helvetica Neue" w:hAnsi="Helvetica Neue" w:cs="Helvetica Neue"/>
                        <w:color w:val="0B2F63"/>
                      </w:rPr>
                      <w:t xml:space="preserve">Fax: +40 269 23.29.66  </w:t>
                    </w:r>
                  </w:p>
                  <w:p w:rsidR="00AC3555" w:rsidRDefault="004A4EDB">
                    <w:pPr>
                      <w:jc w:val="right"/>
                      <w:textDirection w:val="btLr"/>
                    </w:pPr>
                    <w:r>
                      <w:rPr>
                        <w:rFonts w:ascii="Helvetica Neue" w:eastAsia="Helvetica Neue" w:hAnsi="Helvetica Neue" w:cs="Helvetica Neue"/>
                        <w:color w:val="0B2F63"/>
                      </w:rPr>
                      <w:t>E-mail: socioumane@ulbsibiu.ro</w:t>
                    </w:r>
                  </w:p>
                  <w:p w:rsidR="00AC3555" w:rsidRDefault="00AC3555">
                    <w:pPr>
                      <w:jc w:val="right"/>
                      <w:textDirection w:val="btLr"/>
                    </w:pPr>
                  </w:p>
                </w:txbxContent>
              </v:textbox>
            </v:rect>
          </w:pict>
        </mc:Fallback>
      </mc:AlternateContent>
    </w:r>
  </w:p>
  <w:p w:rsidR="00AC3555" w:rsidRDefault="004A4EDB">
    <w:pPr>
      <w:pBdr>
        <w:top w:val="nil"/>
        <w:left w:val="nil"/>
        <w:bottom w:val="nil"/>
        <w:right w:val="nil"/>
        <w:between w:val="nil"/>
      </w:pBdr>
      <w:tabs>
        <w:tab w:val="center" w:pos="4680"/>
        <w:tab w:val="right" w:pos="9360"/>
        <w:tab w:val="right" w:pos="9540"/>
      </w:tabs>
      <w:rPr>
        <w:rFonts w:ascii="Helvetica Neue" w:eastAsia="Helvetica Neue" w:hAnsi="Helvetica Neue" w:cs="Helvetica Neue"/>
        <w:color w:val="0B2F63"/>
      </w:rPr>
    </w:pPr>
    <w:r>
      <w:rPr>
        <w:rFonts w:ascii="Helvetica Neue" w:eastAsia="Helvetica Neue" w:hAnsi="Helvetica Neue" w:cs="Helvetica Neue"/>
        <w:color w:val="0B2F63"/>
      </w:rPr>
      <w:t>550024, Sibiu, România</w:t>
    </w:r>
  </w:p>
  <w:p w:rsidR="00AC3555" w:rsidRDefault="004A4EDB">
    <w:pPr>
      <w:pBdr>
        <w:top w:val="nil"/>
        <w:left w:val="nil"/>
        <w:bottom w:val="nil"/>
        <w:right w:val="nil"/>
        <w:between w:val="nil"/>
      </w:pBdr>
      <w:tabs>
        <w:tab w:val="center" w:pos="4680"/>
        <w:tab w:val="right" w:pos="9360"/>
        <w:tab w:val="center" w:pos="4819"/>
      </w:tabs>
      <w:rPr>
        <w:rFonts w:ascii="Helvetica Neue" w:eastAsia="Helvetica Neue" w:hAnsi="Helvetica Neue" w:cs="Helvetica Neue"/>
        <w:b/>
        <w:bCs/>
        <w:color w:val="0B2F63"/>
      </w:rPr>
    </w:pPr>
    <w:r>
      <w:rPr>
        <w:rFonts w:ascii="Helvetica Neue" w:eastAsia="Helvetica Neue" w:hAnsi="Helvetica Neue" w:cs="Helvetica Neue"/>
        <w:b/>
        <w:bCs/>
        <w:color w:val="0B2F63"/>
      </w:rPr>
      <w:t>socioumane.ulbsibiu.ro</w:t>
    </w:r>
    <w:r>
      <w:rPr>
        <w:rFonts w:ascii="Helvetica Neue" w:eastAsia="Helvetica Neue" w:hAnsi="Helvetica Neue" w:cs="Helvetica Neue"/>
        <w:b/>
        <w:bCs/>
        <w:color w:val="0B2F63"/>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AC3555">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4F62" w:rsidRDefault="009F4F62">
      <w:r>
        <w:separator/>
      </w:r>
    </w:p>
  </w:footnote>
  <w:footnote w:type="continuationSeparator" w:id="0">
    <w:p w:rsidR="009F4F62" w:rsidRDefault="009F4F62">
      <w:r>
        <w:continuationSeparator/>
      </w:r>
    </w:p>
  </w:footnote>
  <w:footnote w:id="1">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Licență / Master</w:t>
      </w:r>
    </w:p>
  </w:footnote>
  <w:footnote w:id="2">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1-4 pentru licență, 1-2 pentru master</w:t>
      </w:r>
    </w:p>
  </w:footnote>
  <w:footnote w:id="3">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1-8 pentru licență, 1-3 pentru master</w:t>
      </w:r>
    </w:p>
  </w:footnote>
  <w:footnote w:id="4">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Examen, colocviu sau VP A/R – din planul de învățământ</w:t>
      </w:r>
    </w:p>
  </w:footnote>
  <w:footnote w:id="5">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Regim disciplină: O=Disciplină obligatorie; A=Disciplină opțională; U=Facultativă</w:t>
      </w:r>
    </w:p>
  </w:footnote>
  <w:footnote w:id="6">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Categoria formativă: S=Specialitate; F=Fundamentală; C=Complementară; I=Asistată integral; P=Asistată parțial; N=Neasistată</w:t>
      </w:r>
    </w:p>
  </w:footnote>
  <w:footnote w:id="7">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Este egal cu 14 săptămâni x numărul de ore de la punctul 3.1 (similar pentru 3.2.a.b.c.d.e.)</w:t>
      </w:r>
    </w:p>
  </w:footnote>
  <w:footnote w:id="8">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Liniile de mai jos se referă la studiul individual; totalul se completează la punctul 3.37.</w:t>
      </w:r>
    </w:p>
  </w:footnote>
  <w:footnote w:id="9">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0"/>
          <w:id w:val="-1605741642"/>
        </w:sdtPr>
        <w:sdtEndPr/>
        <w:sdtContent>
          <w:r>
            <w:rPr>
              <w:rFonts w:ascii="Arial" w:eastAsia="Arial" w:hAnsi="Arial" w:cs="Arial"/>
              <w:i/>
              <w:iCs/>
              <w:color w:val="000000"/>
              <w:sz w:val="18"/>
              <w:szCs w:val="18"/>
            </w:rPr>
            <w:t>Între 7 și 14 ore</w:t>
          </w:r>
        </w:sdtContent>
      </w:sdt>
    </w:p>
  </w:footnote>
  <w:footnote w:id="10">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1"/>
          <w:id w:val="2124291149"/>
        </w:sdtPr>
        <w:sdtEndPr/>
        <w:sdtContent>
          <w:r>
            <w:rPr>
              <w:rFonts w:ascii="Arial" w:eastAsia="Arial" w:hAnsi="Arial" w:cs="Arial"/>
              <w:i/>
              <w:iCs/>
              <w:color w:val="000000"/>
              <w:sz w:val="18"/>
              <w:szCs w:val="18"/>
            </w:rPr>
            <w:t>Între 2 și 6 ore</w:t>
          </w:r>
        </w:sdtContent>
      </w:sdt>
    </w:p>
  </w:footnote>
  <w:footnote w:id="11">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valorilor de pe liniile anterioare, care se referă la studiul individual.</w:t>
      </w:r>
    </w:p>
  </w:footnote>
  <w:footnote w:id="12">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Suma (3.5.) dintre numărul de ore de activitate didactică directă (NOAD) și numărul de ore de studiu individual (NOSI)  trebuie să fie egală cu numărul de credite alocat disciplinei (punctul 3.7) </w:t>
      </w:r>
      <w:r>
        <w:rPr>
          <w:rFonts w:ascii="Helvetica Neue" w:eastAsia="Helvetica Neue" w:hAnsi="Helvetica Neue" w:cs="Helvetica Neue"/>
          <w:color w:val="000000"/>
          <w:sz w:val="18"/>
          <w:szCs w:val="18"/>
        </w:rPr>
        <w:t>x</w:t>
      </w:r>
      <w:r>
        <w:rPr>
          <w:rFonts w:ascii="Helvetica Neue" w:eastAsia="Helvetica Neue" w:hAnsi="Helvetica Neue" w:cs="Helvetica Neue"/>
          <w:i/>
          <w:iCs/>
          <w:color w:val="000000"/>
          <w:sz w:val="18"/>
          <w:szCs w:val="18"/>
        </w:rPr>
        <w:t xml:space="preserve"> nr. ore pe credit (3.6.)</w:t>
      </w:r>
    </w:p>
  </w:footnote>
  <w:footnote w:id="13">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Numărul de credit se calculează după formula următoare și se rotunjește la valori vecine întregi (fie prin micșorare fie prin majorare</w:t>
      </w:r>
    </w:p>
    <w:p w:rsidR="00AC3555" w:rsidRDefault="004A4EDB">
      <w:pPr>
        <w:jc w:val="center"/>
        <w:rPr>
          <w:rFonts w:ascii="Cambria Math" w:eastAsia="Cambria Math" w:hAnsi="Cambria Math" w:cs="Cambria Math"/>
          <w:color w:val="000000"/>
          <w:sz w:val="18"/>
          <w:szCs w:val="18"/>
        </w:rPr>
      </w:pPr>
      <w:r>
        <w:rPr>
          <w:rFonts w:ascii="Cambria Math" w:eastAsia="Cambria Math" w:hAnsi="Cambria Math" w:cs="Cambria Math"/>
          <w:color w:val="000000"/>
          <w:sz w:val="18"/>
          <w:szCs w:val="18"/>
        </w:rPr>
        <w:t>Nr.credite=NOCpSpD×CC+NOApSpD×CATOCpSdP×CC+TOApSdP×CA×30 credite</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 xml:space="preserve">Unde: </w:t>
      </w:r>
    </w:p>
    <w:p w:rsidR="00AC3555" w:rsidRDefault="004A4EDB">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NOCpSpD = Număr ore curs/săptămână/disciplina pentru care se calculează creditele</w:t>
      </w:r>
    </w:p>
    <w:p w:rsidR="00AC3555" w:rsidRDefault="004A4EDB">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NOApSpD = Număr ore aplicații (sem./lab./pro.)/săptămână/disciplina pentru care se calculează creditele</w:t>
      </w:r>
    </w:p>
    <w:p w:rsidR="00AC3555" w:rsidRDefault="004A4EDB">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TOCpSdP = Număr total ore curs/săptămână din plan</w:t>
      </w:r>
    </w:p>
    <w:p w:rsidR="00AC3555" w:rsidRDefault="004A4EDB">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TOApSdP = Număr total ore aplicații (sem./lab./pro.)/săptămână din plan</w:t>
      </w:r>
    </w:p>
    <w:p w:rsidR="00AC3555" w:rsidRDefault="004A4EDB">
      <w:pPr>
        <w:numPr>
          <w:ilvl w:val="0"/>
          <w:numId w:val="5"/>
        </w:num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C</w:t>
      </w:r>
      <w:r>
        <w:rPr>
          <w:rFonts w:ascii="Helvetica Neue" w:eastAsia="Helvetica Neue" w:hAnsi="Helvetica Neue" w:cs="Helvetica Neue"/>
          <w:color w:val="000000"/>
          <w:sz w:val="18"/>
          <w:szCs w:val="18"/>
        </w:rPr>
        <w:t>/C</w:t>
      </w:r>
      <w:r>
        <w:rPr>
          <w:rFonts w:ascii="Helvetica Neue" w:eastAsia="Helvetica Neue" w:hAnsi="Helvetica Neue" w:cs="Helvetica Neue"/>
          <w:color w:val="000000"/>
          <w:sz w:val="18"/>
          <w:szCs w:val="18"/>
          <w:vertAlign w:val="subscript"/>
        </w:rPr>
        <w:t>A</w:t>
      </w:r>
      <w:sdt>
        <w:sdtPr>
          <w:tag w:val="goog_rdk_2"/>
          <w:id w:val="1967133093"/>
        </w:sdtPr>
        <w:sdtEndPr/>
        <w:sdtContent>
          <w:r>
            <w:rPr>
              <w:rFonts w:ascii="Arial" w:eastAsia="Arial" w:hAnsi="Arial" w:cs="Arial"/>
              <w:color w:val="000000"/>
              <w:sz w:val="18"/>
              <w:szCs w:val="18"/>
            </w:rPr>
            <w:t xml:space="preserve"> = Coeficienți curs/aplicații calculate conform tabelului</w:t>
          </w:r>
        </w:sdtContent>
      </w:sdt>
    </w:p>
    <w:p w:rsidR="00AC3555" w:rsidRDefault="00AC3555">
      <w:pPr>
        <w:pBdr>
          <w:top w:val="nil"/>
          <w:left w:val="nil"/>
          <w:bottom w:val="nil"/>
          <w:right w:val="nil"/>
          <w:between w:val="nil"/>
        </w:pBdr>
        <w:jc w:val="both"/>
        <w:rPr>
          <w:rFonts w:ascii="Helvetica Neue" w:eastAsia="Helvetica Neue" w:hAnsi="Helvetica Neue" w:cs="Helvetica Neue"/>
          <w:color w:val="000000"/>
          <w:sz w:val="18"/>
          <w:szCs w:val="18"/>
        </w:rPr>
      </w:pPr>
    </w:p>
    <w:p w:rsidR="00AC3555" w:rsidRDefault="009F4F62">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3"/>
          <w:id w:val="1073502942"/>
        </w:sdtPr>
        <w:sdtEndPr/>
        <w:sdtContent>
          <w:r w:rsidR="004A4EDB">
            <w:rPr>
              <w:rFonts w:ascii="Arial" w:eastAsia="Arial" w:hAnsi="Arial" w:cs="Arial"/>
              <w:b/>
              <w:bCs/>
              <w:color w:val="000000"/>
              <w:sz w:val="18"/>
              <w:szCs w:val="18"/>
            </w:rPr>
            <w:t>Coeficienți</w:t>
          </w:r>
        </w:sdtContent>
      </w:sdt>
    </w:p>
    <w:p w:rsidR="00AC3555" w:rsidRDefault="004A4EDB">
      <w:pPr>
        <w:pBdr>
          <w:top w:val="nil"/>
          <w:left w:val="nil"/>
          <w:bottom w:val="nil"/>
          <w:right w:val="nil"/>
          <w:between w:val="nil"/>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Curs</w:t>
      </w:r>
    </w:p>
    <w:p w:rsidR="00AC3555" w:rsidRDefault="009F4F62">
      <w:pPr>
        <w:pBdr>
          <w:top w:val="nil"/>
          <w:left w:val="nil"/>
          <w:bottom w:val="nil"/>
          <w:right w:val="nil"/>
          <w:between w:val="nil"/>
        </w:pBdr>
        <w:jc w:val="both"/>
        <w:rPr>
          <w:rFonts w:ascii="Helvetica Neue" w:eastAsia="Helvetica Neue" w:hAnsi="Helvetica Neue" w:cs="Helvetica Neue"/>
          <w:b/>
          <w:bCs/>
          <w:color w:val="000000"/>
          <w:sz w:val="18"/>
          <w:szCs w:val="18"/>
        </w:rPr>
      </w:pPr>
      <w:sdt>
        <w:sdtPr>
          <w:tag w:val="goog_rdk_4"/>
          <w:id w:val="-126878206"/>
        </w:sdtPr>
        <w:sdtEndPr/>
        <w:sdtContent>
          <w:r w:rsidR="004A4EDB">
            <w:rPr>
              <w:rFonts w:ascii="Arial" w:eastAsia="Arial" w:hAnsi="Arial" w:cs="Arial"/>
              <w:b/>
              <w:bCs/>
              <w:color w:val="000000"/>
              <w:sz w:val="18"/>
              <w:szCs w:val="18"/>
            </w:rPr>
            <w:t>Aplicații (S/L/P)</w:t>
          </w:r>
        </w:sdtContent>
      </w:sdt>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Master</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1,5</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Licență lb. străină</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2,5</w:t>
      </w:r>
    </w:p>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1,25</w:t>
      </w:r>
    </w:p>
    <w:p w:rsidR="00AC3555" w:rsidRDefault="00AC3555">
      <w:pPr>
        <w:pBdr>
          <w:top w:val="nil"/>
          <w:left w:val="nil"/>
          <w:bottom w:val="nil"/>
          <w:right w:val="nil"/>
          <w:between w:val="nil"/>
        </w:pBdr>
        <w:jc w:val="both"/>
        <w:rPr>
          <w:rFonts w:ascii="Helvetica Neue" w:eastAsia="Helvetica Neue" w:hAnsi="Helvetica Neue" w:cs="Helvetica Neue"/>
          <w:color w:val="000000"/>
          <w:sz w:val="18"/>
          <w:szCs w:val="18"/>
        </w:rPr>
      </w:pPr>
    </w:p>
  </w:footnote>
  <w:footnote w:id="14">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Se menționează disciplinele obligatoriu a fi promovate anterior sau echivalente</w:t>
      </w:r>
    </w:p>
  </w:footnote>
  <w:footnote w:id="15">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Tablă, videoproiector, flipchart, materiale didactice specifice, platforme on-line etc.</w:t>
      </w:r>
    </w:p>
  </w:footnote>
  <w:footnote w:id="16">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Tehnică de calcul, pachete software, standuri experimentale, platforme on-line etc.</w:t>
      </w:r>
    </w:p>
  </w:footnote>
  <w:footnote w:id="17">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sdt>
        <w:sdtPr>
          <w:tag w:val="goog_rdk_5"/>
          <w:id w:val="-230860024"/>
        </w:sdtPr>
        <w:sdtEndPr/>
        <w:sdtContent>
          <w:r>
            <w:rPr>
              <w:rFonts w:ascii="Arial" w:eastAsia="Arial" w:hAnsi="Arial" w:cs="Arial"/>
              <w:i/>
              <w:iCs/>
              <w:color w:val="000000"/>
              <w:sz w:val="18"/>
              <w:szCs w:val="18"/>
            </w:rPr>
            <w:t xml:space="preserve"> Competențele din Grilele aferente descrierii programului de studii, adaptate la specificul disciplinei</w:t>
          </w:r>
        </w:sdtContent>
      </w:sdt>
    </w:p>
  </w:footnote>
  <w:footnote w:id="18">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vertAlign w:val="superscript"/>
        </w:rPr>
        <w:t xml:space="preserve"> </w:t>
      </w:r>
      <w:r>
        <w:rPr>
          <w:rFonts w:ascii="Helvetica Neue" w:eastAsia="Helvetica Neue" w:hAnsi="Helvetica Neue" w:cs="Helvetica Neue"/>
          <w:i/>
          <w:iCs/>
          <w:color w:val="000000"/>
          <w:sz w:val="18"/>
          <w:szCs w:val="18"/>
        </w:rPr>
        <w:t>Din planul de învățământ</w:t>
      </w:r>
    </w:p>
  </w:footnote>
  <w:footnote w:id="19">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6"/>
          <w:id w:val="384502592"/>
        </w:sdtPr>
        <w:sdtEndPr/>
        <w:sdtContent>
          <w:r>
            <w:rPr>
              <w:rFonts w:ascii="Arial" w:eastAsia="Arial" w:hAnsi="Arial" w:cs="Arial"/>
              <w:i/>
              <w:iCs/>
              <w:color w:val="000000"/>
              <w:sz w:val="18"/>
              <w:szCs w:val="18"/>
            </w:rPr>
            <w:t>Creditele alocate disciplinei se distribuie pe competențe profesionale și transversale în funcție de specificul disciplinei</w:t>
          </w:r>
        </w:sdtContent>
      </w:sdt>
    </w:p>
  </w:footnote>
  <w:footnote w:id="20">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7"/>
          <w:id w:val="417086860"/>
        </w:sdtPr>
        <w:sdtEndPr/>
        <w:sdtContent>
          <w:r>
            <w:rPr>
              <w:rFonts w:ascii="Arial" w:eastAsia="Arial" w:hAnsi="Arial" w:cs="Arial"/>
              <w:i/>
              <w:iCs/>
              <w:color w:val="000000"/>
              <w:sz w:val="18"/>
              <w:szCs w:val="18"/>
            </w:rPr>
            <w:t>Titluri de capitole și paragrafe</w:t>
          </w:r>
        </w:sdtContent>
      </w:sdt>
    </w:p>
  </w:footnote>
  <w:footnote w:id="21">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Expunere, prelegere, prezentare la tablă a problematicii studiate, utilizare videoproiector, discuții cu studenții (pentru fiecare capitol, dacă este cazul)</w:t>
      </w:r>
    </w:p>
  </w:footnote>
  <w:footnote w:id="22">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Discuții, dezbateri, prezentare și/sau analiză de lucrări, rezolvare de exerciții și probleme etc.</w:t>
      </w:r>
    </w:p>
  </w:footnote>
  <w:footnote w:id="23">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Demonstrație practică, exercițiu, experiment etc.</w:t>
      </w:r>
    </w:p>
  </w:footnote>
  <w:footnote w:id="24">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8"/>
          <w:id w:val="-402544838"/>
        </w:sdtPr>
        <w:sdtEndPr/>
        <w:sdtContent>
          <w:r>
            <w:rPr>
              <w:rFonts w:ascii="Arial" w:eastAsia="Arial" w:hAnsi="Arial" w:cs="Arial"/>
              <w:i/>
              <w:iCs/>
              <w:color w:val="000000"/>
              <w:sz w:val="18"/>
              <w:szCs w:val="18"/>
            </w:rPr>
            <w:t>Studiu de caz, demonstrație, exercițiu, analiza erorilor etc</w:t>
          </w:r>
        </w:sdtContent>
      </w:sdt>
      <w:r>
        <w:rPr>
          <w:rFonts w:ascii="Helvetica Neue" w:eastAsia="Helvetica Neue" w:hAnsi="Helvetica Neue" w:cs="Helvetica Neue"/>
          <w:color w:val="000000"/>
          <w:sz w:val="18"/>
          <w:szCs w:val="18"/>
        </w:rPr>
        <w:t xml:space="preserve">. </w:t>
      </w:r>
    </w:p>
  </w:footnote>
  <w:footnote w:id="25">
    <w:p w:rsidR="00AC3555" w:rsidRDefault="004A4EDB">
      <w:pPr>
        <w:pBdr>
          <w:top w:val="nil"/>
          <w:left w:val="nil"/>
          <w:bottom w:val="nil"/>
          <w:right w:val="nil"/>
          <w:between w:val="nil"/>
        </w:pBdr>
        <w:rPr>
          <w:rFonts w:ascii="Times New Roman" w:eastAsia="Times New Roman" w:hAnsi="Times New Roman" w:cs="Times New Roman"/>
          <w:color w:val="000000"/>
          <w:sz w:val="20"/>
          <w:szCs w:val="20"/>
        </w:rPr>
      </w:pPr>
      <w:r>
        <w:rPr>
          <w:rStyle w:val="FootnoteReference"/>
        </w:rPr>
        <w:footnoteRef/>
      </w:r>
      <w:r>
        <w:rPr>
          <w:rFonts w:ascii="Times New Roman" w:eastAsia="Times New Roman" w:hAnsi="Times New Roman" w:cs="Times New Roman"/>
          <w:color w:val="000000"/>
          <w:sz w:val="20"/>
          <w:szCs w:val="20"/>
        </w:rPr>
        <w:t xml:space="preserve"> </w:t>
      </w:r>
      <w:r>
        <w:rPr>
          <w:rFonts w:ascii="Helvetica Neue" w:eastAsia="Helvetica Neue" w:hAnsi="Helvetica Neue" w:cs="Helvetica Neue"/>
          <w:i/>
          <w:iCs/>
          <w:color w:val="000000"/>
          <w:sz w:val="18"/>
          <w:szCs w:val="18"/>
        </w:rPr>
        <w:t>Alte tipuri de activități practice specifice</w:t>
      </w:r>
    </w:p>
  </w:footnote>
  <w:footnote w:id="26">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i/>
          <w:iCs/>
          <w:color w:val="000000"/>
          <w:sz w:val="18"/>
          <w:szCs w:val="18"/>
        </w:rPr>
        <w:t>Legătura cu alte discipline, utilitatea disciplinei pe piața muncii</w:t>
      </w:r>
    </w:p>
  </w:footnote>
  <w:footnote w:id="27">
    <w:p w:rsidR="00AC3555" w:rsidRDefault="004A4EDB">
      <w:pPr>
        <w:pBdr>
          <w:top w:val="nil"/>
          <w:left w:val="nil"/>
          <w:bottom w:val="nil"/>
          <w:right w:val="nil"/>
          <w:between w:val="nil"/>
        </w:pBdr>
        <w:jc w:val="both"/>
        <w:rPr>
          <w:rFonts w:ascii="Helvetica Neue" w:eastAsia="Helvetica Neue" w:hAnsi="Helvetica Neue" w:cs="Helvetica Neue"/>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CPE – condiționează participarea la examen; nCPE – nu condiționează participarea la examen; CEF - condiționează evaluarea finală; N/A – nu se aplică</w:t>
      </w:r>
    </w:p>
  </w:footnote>
  <w:footnote w:id="28">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va preciza numărul de teste și săptămânile în care vor fi susținute. </w:t>
      </w:r>
    </w:p>
  </w:footnote>
  <w:footnote w:id="29">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color w:val="000000"/>
          <w:sz w:val="18"/>
          <w:szCs w:val="18"/>
        </w:rPr>
        <w:t xml:space="preserve"> </w:t>
      </w:r>
      <w:sdt>
        <w:sdtPr>
          <w:tag w:val="goog_rdk_9"/>
          <w:id w:val="-377491595"/>
        </w:sdtPr>
        <w:sdtEndPr/>
        <w:sdtContent>
          <w:r>
            <w:rPr>
              <w:rFonts w:ascii="Arial" w:eastAsia="Arial" w:hAnsi="Arial" w:cs="Arial"/>
              <w:i/>
              <w:iCs/>
              <w:color w:val="000000"/>
              <w:sz w:val="18"/>
              <w:szCs w:val="18"/>
            </w:rPr>
            <w:t>Cercuri științifice, concursuri profesionale etc.</w:t>
          </w:r>
        </w:sdtContent>
      </w:sdt>
    </w:p>
  </w:footnote>
  <w:footnote w:id="30">
    <w:p w:rsidR="00AC3555" w:rsidRDefault="004A4EDB">
      <w:pPr>
        <w:pBdr>
          <w:top w:val="nil"/>
          <w:left w:val="nil"/>
          <w:bottom w:val="nil"/>
          <w:right w:val="nil"/>
          <w:between w:val="nil"/>
        </w:pBdr>
        <w:jc w:val="both"/>
        <w:rPr>
          <w:rFonts w:ascii="Helvetica Neue" w:eastAsia="Helvetica Neue" w:hAnsi="Helvetica Neue" w:cs="Helvetica Neue"/>
          <w:i/>
          <w:iCs/>
          <w:color w:val="000000"/>
          <w:sz w:val="18"/>
          <w:szCs w:val="18"/>
        </w:rPr>
      </w:pPr>
      <w:r>
        <w:rPr>
          <w:rStyle w:val="FootnoteReference"/>
        </w:rPr>
        <w:footnoteRef/>
      </w:r>
      <w:r>
        <w:rPr>
          <w:rFonts w:ascii="Helvetica Neue" w:eastAsia="Helvetica Neue" w:hAnsi="Helvetica Neue" w:cs="Helvetica Neue"/>
          <w:i/>
          <w:iCs/>
          <w:color w:val="000000"/>
          <w:sz w:val="18"/>
          <w:szCs w:val="18"/>
        </w:rPr>
        <w:t xml:space="preserve"> Se particularizează la specificul disciplinei standardul minim de performanță din grila de competențe a programului de studii, dacă este cazul.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AC355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4A4EDB">
    <w:pPr>
      <w:pBdr>
        <w:bottom w:val="single" w:sz="4" w:space="1" w:color="0B2F63"/>
      </w:pBdr>
      <w:rPr>
        <w:rFonts w:ascii="Helvetica Neue" w:eastAsia="Helvetica Neue" w:hAnsi="Helvetica Neue" w:cs="Helvetica Neue"/>
        <w:b/>
        <w:bCs/>
        <w:color w:val="0B2F63"/>
        <w:sz w:val="14"/>
        <w:szCs w:val="14"/>
      </w:rPr>
    </w:pPr>
    <w:r>
      <w:rPr>
        <w:rFonts w:ascii="Helvetica Neue" w:eastAsia="Helvetica Neue" w:hAnsi="Helvetica Neue" w:cs="Helvetica Neue"/>
        <w:b/>
        <w:bCs/>
        <w:noProof/>
        <w:color w:val="0B2F63"/>
        <w:sz w:val="26"/>
        <w:szCs w:val="26"/>
      </w:rPr>
      <w:drawing>
        <wp:inline distT="0" distB="0" distL="0" distR="0">
          <wp:extent cx="2105025" cy="62865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5025" cy="628650"/>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simplePos x="0" y="0"/>
              <wp:positionH relativeFrom="column">
                <wp:posOffset>3502971</wp:posOffset>
              </wp:positionH>
              <wp:positionV relativeFrom="paragraph">
                <wp:posOffset>81396</wp:posOffset>
              </wp:positionV>
              <wp:extent cx="2621922" cy="502251"/>
              <wp:effectExtent l="0" t="0" r="0" b="0"/>
              <wp:wrapNone/>
              <wp:docPr id="12" name="Rectangle 12"/>
              <wp:cNvGraphicFramePr/>
              <a:graphic xmlns:a="http://schemas.openxmlformats.org/drawingml/2006/main">
                <a:graphicData uri="http://schemas.microsoft.com/office/word/2010/wordprocessingShape">
                  <wps:wsp>
                    <wps:cNvSpPr/>
                    <wps:spPr>
                      <a:xfrm>
                        <a:off x="4039800" y="3507950"/>
                        <a:ext cx="2910600" cy="544200"/>
                      </a:xfrm>
                      <a:prstGeom prst="rect">
                        <a:avLst/>
                      </a:prstGeom>
                      <a:noFill/>
                      <a:ln>
                        <a:noFill/>
                      </a:ln>
                    </wps:spPr>
                    <wps:txbx>
                      <w:txbxContent>
                        <w:p w:rsidR="001C7A5D" w:rsidRDefault="001C7A5D" w:rsidP="001C7A5D">
                          <w:pPr>
                            <w:jc w:val="right"/>
                            <w:rPr>
                              <w:rFonts w:ascii="Helvetica" w:hAnsi="Helvetica" w:cs="Helvetica"/>
                              <w:b/>
                              <w:color w:val="0B2F63"/>
                              <w:sz w:val="24"/>
                              <w:szCs w:val="24"/>
                            </w:rPr>
                          </w:pPr>
                          <w:r>
                            <w:rPr>
                              <w:rFonts w:ascii="Helvetica" w:hAnsi="Helvetica" w:cs="Helvetica"/>
                              <w:b/>
                              <w:color w:val="0B2F63"/>
                              <w:sz w:val="24"/>
                              <w:szCs w:val="24"/>
                            </w:rPr>
                            <w:t>Ministerul Educației și Cercetării</w:t>
                          </w:r>
                        </w:p>
                        <w:p w:rsidR="001C7A5D" w:rsidRDefault="001C7A5D" w:rsidP="001C7A5D">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AC3555" w:rsidRDefault="004A4EDB">
                          <w:pPr>
                            <w:jc w:val="right"/>
                            <w:textDirection w:val="btLr"/>
                          </w:pPr>
                          <w:bookmarkStart w:id="2" w:name="_GoBack"/>
                          <w:bookmarkEnd w:id="2"/>
                          <w:r>
                            <w:rPr>
                              <w:rFonts w:ascii="Helvetica Neue" w:eastAsia="Helvetica Neue" w:hAnsi="Helvetica Neue" w:cs="Helvetica Neue"/>
                              <w:color w:val="0B2F63"/>
                              <w:sz w:val="24"/>
                            </w:rPr>
                            <w:t xml:space="preserve">Facultatea de Științe Socio-Umane </w:t>
                          </w:r>
                        </w:p>
                      </w:txbxContent>
                    </wps:txbx>
                    <wps:bodyPr spcFirstLastPara="1" wrap="square" lIns="0" tIns="0" rIns="0" bIns="0" anchor="t" anchorCtr="0">
                      <a:noAutofit/>
                    </wps:bodyPr>
                  </wps:wsp>
                </a:graphicData>
              </a:graphic>
            </wp:anchor>
          </w:drawing>
        </mc:Choice>
        <mc:Fallback>
          <w:pict>
            <v:rect id="Rectangle 12" o:spid="_x0000_s1026" style="position:absolute;margin-left:275.8pt;margin-top:6.4pt;width:206.45pt;height:39.5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dd/yAEAAHIDAAAOAAAAZHJzL2Uyb0RvYy54bWysU8tu2zAQvBfoPxC815IdO40F00HRwEWB&#10;oDWS9gPWFGkR4Kskbcl/3yUlJ33cil6o5XIxOzO72twPRpOzCFE5y+h8VlMiLHetskdGv3/bvbuj&#10;JCawLWhnBaMXEen99u2bTe8bsXCd060IBEFsbHrPaJeSb6oq8k4YiDPnhcVH6YKBhNdwrNoAPaIb&#10;XS3q+rbqXWh9cFzEiNmH8ZFuC76UgqevUkaRiGYUuaVyhnIe8lltN9AcA/hO8YkG/AMLA8pi0xeo&#10;B0hATkH9BWUUDy46mWbcmcpJqbgoGlDNvP5DzXMHXhQtaE70LzbF/wfLv5z3gagWZ7egxILBGT2h&#10;a2CPWhDMoUG9jw3WPft9mG4Rw6x2kMHkL+ogA6PL+mZ9V6PNF0ZvVvX79WoyWAyJcCxYrOf1bS7g&#10;WLFaLnGCuUH1iuRDTJ+EMyQHjAakUnyF82NMY+m1JDe2bqe0xjw02v6WQMycqTL5kW6O0nAYJg0H&#10;115QevR8p7DXI8S0h4DDn1PS40IwGn+cIAhK9GeLjuftuQbhGhyuAVjeOdyrRMkYfkxly0ZOH07J&#10;SVX4ZxZj64kcDrY4MC1h3pxf76Xq9VfZ/gQAAP//AwBQSwMEFAAGAAgAAAAhANw91UDgAAAACQEA&#10;AA8AAABkcnMvZG93bnJldi54bWxMj81OwzAQhO9IvIO1SNyok4pETRqnqvhROdIWqfTmxksSEa+j&#10;2G0CT89ygtuO5tPsTLGabCcuOPjWkYJ4FoFAqpxpqVbwtn++W4DwQZPRnSNU8IUeVuX1VaFz40ba&#10;4mUXasEh5HOtoAmhz6X0VYNW+5nrkdj7cIPVgeVQSzPokcNtJ+dRlEqrW+IPje7xocHqc3e2CjaL&#10;fv3+4r7Huns6bg6vh+xxnwWlbm+m9RJEwCn8wfBbn6tDyZ1O7kzGi05BksQpo2zMeQIDWXqfgDjx&#10;EWcgy0L+X1D+AAAA//8DAFBLAQItABQABgAIAAAAIQC2gziS/gAAAOEBAAATAAAAAAAAAAAAAAAA&#10;AAAAAABbQ29udGVudF9UeXBlc10ueG1sUEsBAi0AFAAGAAgAAAAhADj9If/WAAAAlAEAAAsAAAAA&#10;AAAAAAAAAAAALwEAAF9yZWxzLy5yZWxzUEsBAi0AFAAGAAgAAAAhANcB13/IAQAAcgMAAA4AAAAA&#10;AAAAAAAAAAAALgIAAGRycy9lMm9Eb2MueG1sUEsBAi0AFAAGAAgAAAAhANw91UDgAAAACQEAAA8A&#10;AAAAAAAAAAAAAAAAIgQAAGRycy9kb3ducmV2LnhtbFBLBQYAAAAABAAEAPMAAAAvBQAAAAA=&#10;" filled="f" stroked="f">
              <v:textbox inset="0,0,0,0">
                <w:txbxContent>
                  <w:p w:rsidR="001C7A5D" w:rsidRDefault="001C7A5D" w:rsidP="001C7A5D">
                    <w:pPr>
                      <w:jc w:val="right"/>
                      <w:rPr>
                        <w:rFonts w:ascii="Helvetica" w:hAnsi="Helvetica" w:cs="Helvetica"/>
                        <w:b/>
                        <w:color w:val="0B2F63"/>
                        <w:sz w:val="24"/>
                        <w:szCs w:val="24"/>
                      </w:rPr>
                    </w:pPr>
                    <w:r>
                      <w:rPr>
                        <w:rFonts w:ascii="Helvetica" w:hAnsi="Helvetica" w:cs="Helvetica"/>
                        <w:b/>
                        <w:color w:val="0B2F63"/>
                        <w:sz w:val="24"/>
                        <w:szCs w:val="24"/>
                      </w:rPr>
                      <w:t>Ministerul Educației și Cercetării</w:t>
                    </w:r>
                  </w:p>
                  <w:p w:rsidR="001C7A5D" w:rsidRDefault="001C7A5D" w:rsidP="001C7A5D">
                    <w:pPr>
                      <w:jc w:val="right"/>
                      <w:rPr>
                        <w:rFonts w:ascii="Helvetica" w:hAnsi="Helvetica" w:cs="Helvetica"/>
                        <w:color w:val="0B2F63"/>
                        <w:sz w:val="24"/>
                        <w:szCs w:val="24"/>
                      </w:rPr>
                    </w:pPr>
                    <w:r>
                      <w:rPr>
                        <w:rFonts w:ascii="Helvetica" w:hAnsi="Helvetica" w:cs="Helvetica"/>
                        <w:color w:val="0B2F63"/>
                        <w:sz w:val="24"/>
                        <w:szCs w:val="24"/>
                      </w:rPr>
                      <w:t xml:space="preserve"> Universitatea “Lucian Blaga” din Sibiu</w:t>
                    </w:r>
                    <w:r>
                      <w:rPr>
                        <w:rFonts w:ascii="Helvetica" w:hAnsi="Helvetica" w:cs="Helvetica"/>
                        <w:color w:val="0B2F63"/>
                        <w:sz w:val="24"/>
                        <w:szCs w:val="24"/>
                      </w:rPr>
                      <w:br/>
                      <w:t xml:space="preserve">Facultatea de Științe Socio-Umane </w:t>
                    </w:r>
                  </w:p>
                  <w:p w:rsidR="00AC3555" w:rsidRDefault="004A4EDB">
                    <w:pPr>
                      <w:jc w:val="right"/>
                      <w:textDirection w:val="btLr"/>
                    </w:pPr>
                    <w:bookmarkStart w:id="3" w:name="_GoBack"/>
                    <w:bookmarkEnd w:id="3"/>
                    <w:r>
                      <w:rPr>
                        <w:rFonts w:ascii="Helvetica Neue" w:eastAsia="Helvetica Neue" w:hAnsi="Helvetica Neue" w:cs="Helvetica Neue"/>
                        <w:color w:val="0B2F63"/>
                        <w:sz w:val="24"/>
                      </w:rPr>
                      <w:t xml:space="preserve">Facultatea de Științe Socio-Umane </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3555" w:rsidRDefault="00AC3555">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EB18BF"/>
    <w:multiLevelType w:val="multilevel"/>
    <w:tmpl w:val="3BEE9EE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 w15:restartNumberingAfterBreak="0">
    <w:nsid w:val="0F3D4077"/>
    <w:multiLevelType w:val="multilevel"/>
    <w:tmpl w:val="9776140C"/>
    <w:lvl w:ilvl="0">
      <w:start w:val="1"/>
      <w:numFmt w:val="bullet"/>
      <w:lvlText w:val="●"/>
      <w:lvlJc w:val="left"/>
      <w:pPr>
        <w:ind w:left="288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817600E"/>
    <w:multiLevelType w:val="multilevel"/>
    <w:tmpl w:val="6A3A9A32"/>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3" w15:restartNumberingAfterBreak="0">
    <w:nsid w:val="285D2A05"/>
    <w:multiLevelType w:val="multilevel"/>
    <w:tmpl w:val="6D48CCBC"/>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9137825"/>
    <w:multiLevelType w:val="multilevel"/>
    <w:tmpl w:val="0C7A0F26"/>
    <w:lvl w:ilvl="0">
      <w:start w:val="3"/>
      <w:numFmt w:val="bullet"/>
      <w:lvlText w:val="-"/>
      <w:lvlJc w:val="left"/>
      <w:pPr>
        <w:ind w:left="720" w:hanging="360"/>
      </w:pPr>
      <w:rPr>
        <w:rFonts w:ascii="Helvetica Neue" w:eastAsia="Helvetica Neue" w:hAnsi="Helvetica Neue" w:cs="Helvetica Neu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35B370E"/>
    <w:multiLevelType w:val="multilevel"/>
    <w:tmpl w:val="AF30789A"/>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6" w15:restartNumberingAfterBreak="0">
    <w:nsid w:val="64206592"/>
    <w:multiLevelType w:val="multilevel"/>
    <w:tmpl w:val="B818E7B0"/>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6A4935A3"/>
    <w:multiLevelType w:val="multilevel"/>
    <w:tmpl w:val="F992133A"/>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sz w:val="20"/>
        <w:szCs w:val="2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6"/>
  </w:num>
  <w:num w:numId="3">
    <w:abstractNumId w:val="7"/>
  </w:num>
  <w:num w:numId="4">
    <w:abstractNumId w:val="1"/>
  </w:num>
  <w:num w:numId="5">
    <w:abstractNumId w:val="4"/>
  </w:num>
  <w:num w:numId="6">
    <w:abstractNumId w:val="5"/>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555"/>
    <w:rsid w:val="001C7A5D"/>
    <w:rsid w:val="004A4EDB"/>
    <w:rsid w:val="009F4F62"/>
    <w:rsid w:val="00AC3555"/>
    <w:rsid w:val="00D91E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9AB3BF8-71F5-491E-A49C-41C3AB370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ro"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outlineLvl w:val="0"/>
    </w:pPr>
    <w:rPr>
      <w:rFonts w:ascii="Helvetica Neue" w:eastAsia="Helvetica Neue" w:hAnsi="Helvetica Neue" w:cs="Helvetica Neue"/>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rFonts w:ascii="Times New Roman" w:eastAsia="Times New Roman" w:hAnsi="Times New Roman" w:cs="Times New Roman"/>
      <w:b/>
      <w:bCs/>
      <w:color w:val="000000"/>
      <w:sz w:val="34"/>
      <w:szCs w:val="34"/>
    </w:rPr>
  </w:style>
  <w:style w:type="character" w:styleId="Hyperlink">
    <w:name w:val="Hyperlink"/>
    <w:rsid w:val="0090752D"/>
    <w:rPr>
      <w:rFonts w:ascii="Helvetica" w:hAnsi="Helvetica"/>
      <w:color w:val="0000FF"/>
      <w:sz w:val="24"/>
      <w:u w:val="single"/>
    </w:rPr>
  </w:style>
  <w:style w:type="character" w:customStyle="1" w:styleId="Heading1Char">
    <w:name w:val="Heading 1 Char"/>
    <w:basedOn w:val="DefaultParagraphFont"/>
    <w:link w:val="Heading1"/>
    <w:uiPriority w:val="9"/>
    <w:rsid w:val="00F0759A"/>
    <w:rPr>
      <w:rFonts w:ascii="Helvetica" w:eastAsia="Times New Roman" w:hAnsi="Helvetica" w:cs="Times New Roman"/>
      <w:b/>
      <w:bCs/>
      <w:kern w:val="32"/>
      <w:sz w:val="24"/>
      <w:szCs w:val="32"/>
    </w:rPr>
  </w:style>
  <w:style w:type="paragraph" w:styleId="ListParagraph">
    <w:name w:val="List Paragraph"/>
    <w:basedOn w:val="Normal"/>
    <w:qFormat/>
    <w:rsid w:val="00F0759A"/>
    <w:pPr>
      <w:ind w:left="720"/>
      <w:contextualSpacing/>
    </w:pPr>
  </w:style>
  <w:style w:type="paragraph" w:styleId="Footer">
    <w:name w:val="footer"/>
    <w:basedOn w:val="Normal"/>
    <w:link w:val="FooterChar"/>
    <w:unhideWhenUsed/>
    <w:rsid w:val="00F0759A"/>
    <w:pPr>
      <w:tabs>
        <w:tab w:val="center" w:pos="4680"/>
        <w:tab w:val="right" w:pos="9360"/>
      </w:tabs>
    </w:pPr>
    <w:rPr>
      <w:rFonts w:cs="Times New Roman"/>
      <w:lang w:val="en-US"/>
    </w:rPr>
  </w:style>
  <w:style w:type="character" w:customStyle="1" w:styleId="FooterChar">
    <w:name w:val="Footer Char"/>
    <w:basedOn w:val="DefaultParagraphFont"/>
    <w:link w:val="Footer"/>
    <w:rsid w:val="00F0759A"/>
    <w:rPr>
      <w:rFonts w:ascii="Calibri" w:eastAsia="Calibri" w:hAnsi="Calibri" w:cs="Times New Roman"/>
      <w:lang w:val="en-US"/>
    </w:rPr>
  </w:style>
  <w:style w:type="character" w:customStyle="1" w:styleId="TitleChar">
    <w:name w:val="Title Char"/>
    <w:basedOn w:val="DefaultParagraphFont"/>
    <w:link w:val="Title"/>
    <w:rsid w:val="00F0759A"/>
    <w:rPr>
      <w:rFonts w:ascii="Times New Roman" w:eastAsia="Times New Roman" w:hAnsi="Times New Roman" w:cs="Times New Roman"/>
      <w:b/>
      <w:color w:val="000000"/>
      <w:sz w:val="34"/>
      <w:szCs w:val="20"/>
      <w:lang w:eastAsia="en-GB"/>
    </w:rPr>
  </w:style>
  <w:style w:type="paragraph" w:styleId="FootnoteText">
    <w:name w:val="footnote text"/>
    <w:basedOn w:val="Normal"/>
    <w:link w:val="FootnoteTextChar"/>
    <w:uiPriority w:val="99"/>
    <w:semiHidden/>
    <w:unhideWhenUsed/>
    <w:rsid w:val="00F0759A"/>
    <w:rPr>
      <w:sz w:val="20"/>
      <w:szCs w:val="20"/>
    </w:rPr>
  </w:style>
  <w:style w:type="character" w:customStyle="1" w:styleId="FootnoteTextChar">
    <w:name w:val="Footnote Text Char"/>
    <w:basedOn w:val="DefaultParagraphFont"/>
    <w:link w:val="FootnoteText"/>
    <w:uiPriority w:val="99"/>
    <w:semiHidden/>
    <w:rsid w:val="00F0759A"/>
    <w:rPr>
      <w:sz w:val="20"/>
      <w:szCs w:val="20"/>
    </w:rPr>
  </w:style>
  <w:style w:type="character" w:styleId="FootnoteReference">
    <w:name w:val="footnote reference"/>
    <w:basedOn w:val="DefaultParagraphFont"/>
    <w:uiPriority w:val="99"/>
    <w:semiHidden/>
    <w:unhideWhenUsed/>
    <w:rsid w:val="00F0759A"/>
    <w:rPr>
      <w:vertAlign w:val="superscript"/>
    </w:rPr>
  </w:style>
  <w:style w:type="paragraph" w:styleId="Header">
    <w:name w:val="header"/>
    <w:basedOn w:val="Normal"/>
    <w:link w:val="HeaderChar"/>
    <w:uiPriority w:val="99"/>
    <w:unhideWhenUsed/>
    <w:rsid w:val="008743E3"/>
    <w:pPr>
      <w:tabs>
        <w:tab w:val="center" w:pos="4536"/>
        <w:tab w:val="right" w:pos="9072"/>
      </w:tabs>
    </w:pPr>
  </w:style>
  <w:style w:type="character" w:customStyle="1" w:styleId="HeaderChar">
    <w:name w:val="Header Char"/>
    <w:basedOn w:val="DefaultParagraphFont"/>
    <w:link w:val="Header"/>
    <w:uiPriority w:val="99"/>
    <w:rsid w:val="008743E3"/>
  </w:style>
  <w:style w:type="paragraph" w:styleId="EndnoteText">
    <w:name w:val="endnote text"/>
    <w:basedOn w:val="Normal"/>
    <w:link w:val="EndnoteTextChar"/>
    <w:semiHidden/>
    <w:rsid w:val="00382B57"/>
    <w:rPr>
      <w:rFonts w:ascii="Times New Roman" w:eastAsia="Times New Roman" w:hAnsi="Times New Roman" w:cs="Times New Roman"/>
      <w:sz w:val="20"/>
      <w:szCs w:val="20"/>
      <w:lang w:eastAsia="ro-RO"/>
    </w:rPr>
  </w:style>
  <w:style w:type="character" w:customStyle="1" w:styleId="EndnoteTextChar">
    <w:name w:val="Endnote Text Char"/>
    <w:basedOn w:val="DefaultParagraphFont"/>
    <w:link w:val="EndnoteText"/>
    <w:semiHidden/>
    <w:rsid w:val="00382B57"/>
    <w:rPr>
      <w:rFonts w:ascii="Times New Roman" w:eastAsia="Times New Roman" w:hAnsi="Times New Roman" w:cs="Times New Roman"/>
      <w:sz w:val="20"/>
      <w:szCs w:val="20"/>
      <w:lang w:eastAsia="ro-RO"/>
    </w:rPr>
  </w:style>
  <w:style w:type="character" w:styleId="EndnoteReference">
    <w:name w:val="endnote reference"/>
    <w:semiHidden/>
    <w:rsid w:val="00382B57"/>
    <w:rPr>
      <w:vertAlign w:val="superscript"/>
    </w:rPr>
  </w:style>
  <w:style w:type="character" w:styleId="PlaceholderText">
    <w:name w:val="Placeholder Text"/>
    <w:basedOn w:val="DefaultParagraphFont"/>
    <w:uiPriority w:val="99"/>
    <w:semiHidden/>
    <w:rsid w:val="00FF498E"/>
    <w:rPr>
      <w:color w:val="808080"/>
    </w:rPr>
  </w:style>
  <w:style w:type="table" w:styleId="TableGrid">
    <w:name w:val="Table Grid"/>
    <w:basedOn w:val="TableNormal"/>
    <w:uiPriority w:val="39"/>
    <w:rsid w:val="00FF49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tkey-layer">
    <w:name w:val="hotkey-layer"/>
    <w:basedOn w:val="DefaultParagraphFont"/>
    <w:rsid w:val="005D270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28" w:type="dxa"/>
        <w:right w:w="28" w:type="dxa"/>
      </w:tblCellMar>
    </w:tblPr>
  </w:style>
  <w:style w:type="table" w:customStyle="1" w:styleId="a0">
    <w:basedOn w:val="TableNormal"/>
    <w:tblPr>
      <w:tblStyleRowBandSize w:val="1"/>
      <w:tblStyleColBandSize w:val="1"/>
      <w:tblCellMar>
        <w:left w:w="28" w:type="dxa"/>
        <w:right w:w="28"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91884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I32TXm7uZ7moR+/TtNgLcxIGew==">CgMxLjAaIgoBMBIdChsIB0IXCg5IZWx2ZXRpY2EgTmV1ZRIFQXJpYWwaIgoBMRIdChsIB0IXCg5IZWx2ZXRpY2EgTmV1ZRIFQXJpYWwaIgoBMhIdChsIB0IXCg5IZWx2ZXRpY2EgTmV1ZRIFQXJpYWwaIgoBMxIdChsIB0IXCg5IZWx2ZXRpY2EgTmV1ZRIFQXJpYWwaIgoBNBIdChsIB0IXCg5IZWx2ZXRpY2EgTmV1ZRIFQXJpYWwaIgoBNRIdChsIB0IXCg5IZWx2ZXRpY2EgTmV1ZRIFQXJpYWwaIgoBNhIdChsIB0IXCg5IZWx2ZXRpY2EgTmV1ZRIFQXJpYWwaIgoBNxIdChsIB0IXCg5IZWx2ZXRpY2EgTmV1ZRIFQXJpYWwaIgoBOBIdChsIB0IXCg5IZWx2ZXRpY2EgTmV1ZRIFQXJpYWwaIgoBORIdChsIB0IXCg5IZWx2ZXRpY2EgTmV1ZRIFQXJpYWwyDmguZzJ0OHljcDg5eXV0Mg5oLjNlc2F4a3d4ZW8xYjIOaC5zZ3NraWVrZG44c3Y4AHIhMUNCSmMyRkMwM2h5YjVEZEJTbnhiemVNTGdUVmpWbS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1554</Words>
  <Characters>8859</Characters>
  <Application>Microsoft Office Word</Application>
  <DocSecurity>0</DocSecurity>
  <Lines>73</Lines>
  <Paragraphs>20</Paragraphs>
  <ScaleCrop>false</ScaleCrop>
  <Company/>
  <LinksUpToDate>false</LinksUpToDate>
  <CharactersWithSpaces>10393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PASCU RADU VASILE</dc:creator>
  <cp:lastModifiedBy>Raluca Sutu</cp:lastModifiedBy>
  <cp:revision>3</cp:revision>
  <dcterms:created xsi:type="dcterms:W3CDTF">2025-10-07T22:06:00Z</dcterms:created>
  <dcterms:modified xsi:type="dcterms:W3CDTF">2025-12-02T13:46:00Z</dcterms:modified>
</cp:coreProperties>
</file>